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D5" w:rsidRPr="00123230" w:rsidRDefault="00A70FD5" w:rsidP="00657BA2">
      <w:pPr>
        <w:spacing w:after="0" w:line="240" w:lineRule="auto"/>
        <w:rPr>
          <w:rFonts w:ascii="Arial" w:hAnsi="Arial" w:cs="Arial"/>
          <w:b/>
          <w:sz w:val="28"/>
          <w:szCs w:val="32"/>
        </w:rPr>
      </w:pPr>
    </w:p>
    <w:p w:rsidR="00F2266B" w:rsidRPr="00123230" w:rsidRDefault="00F2266B" w:rsidP="00123230">
      <w:pPr>
        <w:spacing w:after="0" w:line="240" w:lineRule="auto"/>
        <w:jc w:val="center"/>
        <w:rPr>
          <w:rFonts w:ascii="Arial" w:hAnsi="Arial" w:cs="Arial"/>
          <w:b/>
          <w:sz w:val="28"/>
          <w:szCs w:val="32"/>
        </w:rPr>
      </w:pPr>
      <w:r w:rsidRPr="00123230">
        <w:rPr>
          <w:rFonts w:ascii="Arial" w:hAnsi="Arial" w:cs="Arial"/>
          <w:b/>
          <w:noProof/>
          <w:sz w:val="28"/>
          <w:szCs w:val="32"/>
        </w:rPr>
        <w:drawing>
          <wp:inline distT="0" distB="0" distL="0" distR="0">
            <wp:extent cx="1893534" cy="668885"/>
            <wp:effectExtent l="0" t="0" r="1206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984383" cy="700977"/>
                    </a:xfrm>
                    <a:prstGeom prst="rect">
                      <a:avLst/>
                    </a:prstGeom>
                  </pic:spPr>
                </pic:pic>
              </a:graphicData>
            </a:graphic>
          </wp:inline>
        </w:drawing>
      </w:r>
    </w:p>
    <w:p w:rsidR="00F2266B" w:rsidRPr="00ED0EE5" w:rsidRDefault="00F2266B" w:rsidP="00123230">
      <w:pPr>
        <w:spacing w:after="0" w:line="240" w:lineRule="auto"/>
        <w:jc w:val="center"/>
        <w:rPr>
          <w:rFonts w:ascii="Arial" w:hAnsi="Arial" w:cs="Arial"/>
          <w:b/>
          <w:sz w:val="28"/>
          <w:szCs w:val="32"/>
        </w:rPr>
      </w:pPr>
    </w:p>
    <w:p w:rsidR="00F2266B" w:rsidRPr="00ED0EE5" w:rsidRDefault="00F2266B" w:rsidP="00123230">
      <w:pPr>
        <w:spacing w:after="0" w:line="240" w:lineRule="auto"/>
        <w:jc w:val="center"/>
        <w:rPr>
          <w:rFonts w:ascii="Arial" w:hAnsi="Arial" w:cs="Arial"/>
          <w:b/>
          <w:sz w:val="28"/>
          <w:szCs w:val="32"/>
        </w:rPr>
      </w:pPr>
      <w:r w:rsidRPr="00ED0EE5">
        <w:rPr>
          <w:rFonts w:ascii="Arial" w:hAnsi="Arial" w:cs="Arial"/>
          <w:b/>
          <w:sz w:val="28"/>
          <w:szCs w:val="32"/>
        </w:rPr>
        <w:t xml:space="preserve">The </w:t>
      </w:r>
      <w:r w:rsidR="005608E9">
        <w:rPr>
          <w:rFonts w:ascii="Arial" w:hAnsi="Arial" w:cs="Arial"/>
          <w:b/>
          <w:sz w:val="28"/>
          <w:szCs w:val="32"/>
        </w:rPr>
        <w:t>CRT</w:t>
      </w:r>
      <w:r w:rsidRPr="00ED0EE5">
        <w:rPr>
          <w:rFonts w:ascii="Arial" w:hAnsi="Arial" w:cs="Arial"/>
          <w:b/>
          <w:sz w:val="28"/>
          <w:szCs w:val="32"/>
        </w:rPr>
        <w:t xml:space="preserve"> Collaborative Cancer Research Grant </w:t>
      </w:r>
    </w:p>
    <w:p w:rsidR="00F2266B" w:rsidRPr="00ED0EE5" w:rsidRDefault="00F2266B" w:rsidP="00123230">
      <w:pPr>
        <w:spacing w:after="0" w:line="240" w:lineRule="auto"/>
        <w:jc w:val="center"/>
        <w:rPr>
          <w:rFonts w:ascii="Arial" w:hAnsi="Arial" w:cs="Arial"/>
          <w:b/>
          <w:sz w:val="28"/>
          <w:szCs w:val="32"/>
        </w:rPr>
      </w:pPr>
      <w:r w:rsidRPr="00ED0EE5">
        <w:rPr>
          <w:rFonts w:ascii="Arial" w:hAnsi="Arial" w:cs="Arial"/>
          <w:b/>
          <w:sz w:val="28"/>
          <w:szCs w:val="32"/>
        </w:rPr>
        <w:t>“The Grant”</w:t>
      </w:r>
    </w:p>
    <w:p w:rsidR="00F2266B" w:rsidRPr="00ED0EE5" w:rsidRDefault="00F2266B" w:rsidP="00123230">
      <w:pPr>
        <w:pBdr>
          <w:bottom w:val="single" w:sz="4" w:space="1" w:color="auto"/>
        </w:pBdr>
        <w:spacing w:after="0" w:line="240" w:lineRule="auto"/>
        <w:jc w:val="center"/>
        <w:rPr>
          <w:rFonts w:ascii="Arial" w:hAnsi="Arial" w:cs="Arial"/>
          <w:b/>
          <w:sz w:val="24"/>
          <w:szCs w:val="28"/>
        </w:rPr>
      </w:pPr>
      <w:r w:rsidRPr="00ED0EE5">
        <w:rPr>
          <w:rFonts w:ascii="Arial" w:hAnsi="Arial" w:cs="Arial"/>
          <w:b/>
          <w:sz w:val="24"/>
          <w:szCs w:val="28"/>
        </w:rPr>
        <w:t>GUIDE TO APPLICANTS/CONDITIONS OF AWARD</w:t>
      </w:r>
    </w:p>
    <w:p w:rsidR="00F2266B" w:rsidRPr="00123230" w:rsidRDefault="00F2266B" w:rsidP="00123230">
      <w:pPr>
        <w:pBdr>
          <w:bottom w:val="single" w:sz="4" w:space="1" w:color="auto"/>
        </w:pBdr>
        <w:spacing w:after="0" w:line="240" w:lineRule="auto"/>
        <w:jc w:val="center"/>
        <w:rPr>
          <w:rFonts w:ascii="Arial" w:hAnsi="Arial" w:cs="Arial"/>
          <w:b/>
          <w:sz w:val="24"/>
          <w:szCs w:val="28"/>
        </w:rPr>
      </w:pPr>
    </w:p>
    <w:p w:rsidR="006368E3" w:rsidRPr="00123230" w:rsidRDefault="006368E3" w:rsidP="00123230">
      <w:pPr>
        <w:spacing w:after="0" w:line="240" w:lineRule="auto"/>
        <w:jc w:val="center"/>
        <w:rPr>
          <w:rFonts w:ascii="Arial" w:hAnsi="Arial" w:cs="Arial"/>
          <w:b/>
          <w:sz w:val="28"/>
          <w:szCs w:val="32"/>
        </w:rPr>
      </w:pPr>
    </w:p>
    <w:p w:rsidR="00310279" w:rsidRPr="00123230" w:rsidRDefault="00310279" w:rsidP="00310279">
      <w:pPr>
        <w:pStyle w:val="Level1"/>
      </w:pPr>
      <w:r w:rsidRPr="00123230">
        <w:t>WHAT IS OUR OBJECTIVE?</w:t>
      </w:r>
    </w:p>
    <w:p w:rsidR="00BF7C16" w:rsidRPr="00123230" w:rsidRDefault="005608E9" w:rsidP="00ED0EE5">
      <w:pPr>
        <w:pStyle w:val="BodyText"/>
      </w:pPr>
      <w:r w:rsidRPr="00123230">
        <w:t>The Grant</w:t>
      </w:r>
      <w:r w:rsidR="00CC2492" w:rsidRPr="00123230">
        <w:t xml:space="preserve"> has been</w:t>
      </w:r>
      <w:r w:rsidR="0052096F" w:rsidRPr="00123230">
        <w:t xml:space="preserve"> establish</w:t>
      </w:r>
      <w:r w:rsidR="00A70FD5" w:rsidRPr="00123230">
        <w:t>ed t</w:t>
      </w:r>
      <w:r w:rsidR="0052096F" w:rsidRPr="00123230">
        <w:t>o support</w:t>
      </w:r>
      <w:r w:rsidR="00C4536E">
        <w:t>,</w:t>
      </w:r>
      <w:r w:rsidR="00060D37">
        <w:t xml:space="preserve"> </w:t>
      </w:r>
      <w:r w:rsidR="00100F80">
        <w:t>energi</w:t>
      </w:r>
      <w:r w:rsidR="00C4536E">
        <w:t>s</w:t>
      </w:r>
      <w:r w:rsidR="00100F80">
        <w:t>e</w:t>
      </w:r>
      <w:r w:rsidR="0052096F" w:rsidRPr="00123230">
        <w:t xml:space="preserve"> and </w:t>
      </w:r>
      <w:r w:rsidR="00780764" w:rsidRPr="00123230">
        <w:t>fund</w:t>
      </w:r>
      <w:r w:rsidR="00CC2492" w:rsidRPr="00123230">
        <w:t xml:space="preserve"> </w:t>
      </w:r>
      <w:r w:rsidR="00C4536E">
        <w:t xml:space="preserve">collaborative </w:t>
      </w:r>
      <w:r w:rsidR="00CC2492" w:rsidRPr="00123230">
        <w:t>Cancer R</w:t>
      </w:r>
      <w:r w:rsidR="0052096F" w:rsidRPr="00123230">
        <w:t xml:space="preserve">esearch </w:t>
      </w:r>
      <w:r w:rsidR="003902F3" w:rsidRPr="00123230">
        <w:t>in Western Australia (</w:t>
      </w:r>
      <w:r w:rsidR="001C2CF7" w:rsidRPr="001C2CF7">
        <w:rPr>
          <w:b/>
        </w:rPr>
        <w:t>WA</w:t>
      </w:r>
      <w:r w:rsidR="003902F3" w:rsidRPr="00123230">
        <w:t>)</w:t>
      </w:r>
      <w:r w:rsidR="0052096F" w:rsidRPr="00123230">
        <w:t>.</w:t>
      </w:r>
      <w:r>
        <w:t xml:space="preserve"> The </w:t>
      </w:r>
      <w:r w:rsidR="003902F3" w:rsidRPr="00123230">
        <w:t xml:space="preserve">Grant </w:t>
      </w:r>
      <w:r w:rsidR="007551C5">
        <w:t xml:space="preserve">or Grants </w:t>
      </w:r>
      <w:r>
        <w:t>(</w:t>
      </w:r>
      <w:r w:rsidR="007551C5">
        <w:t>no more than 3 contemplated</w:t>
      </w:r>
      <w:r>
        <w:t xml:space="preserve">) </w:t>
      </w:r>
      <w:r w:rsidR="003902F3" w:rsidRPr="00123230">
        <w:t>will</w:t>
      </w:r>
      <w:r w:rsidR="00BF7C16" w:rsidRPr="00123230">
        <w:t xml:space="preserve"> provide support for teams of high calibre researchers to pursue broad b</w:t>
      </w:r>
      <w:r>
        <w:t xml:space="preserve">ased, multi-disciplinary cancer </w:t>
      </w:r>
      <w:r w:rsidR="00BF7C16" w:rsidRPr="00123230">
        <w:t xml:space="preserve">activities, </w:t>
      </w:r>
      <w:r w:rsidR="003902F3" w:rsidRPr="00123230">
        <w:t xml:space="preserve">to increase the </w:t>
      </w:r>
      <w:r w:rsidR="00100F80">
        <w:t>inter-</w:t>
      </w:r>
      <w:r w:rsidR="003902F3" w:rsidRPr="00123230">
        <w:t>institutional</w:t>
      </w:r>
      <w:r w:rsidR="00BF7C16" w:rsidRPr="00123230">
        <w:t xml:space="preserve"> </w:t>
      </w:r>
      <w:r w:rsidR="00CC2492" w:rsidRPr="00123230">
        <w:t xml:space="preserve">collaboration </w:t>
      </w:r>
      <w:r w:rsidR="008E6F04" w:rsidRPr="00123230">
        <w:t>of</w:t>
      </w:r>
      <w:r w:rsidR="00BF7C16" w:rsidRPr="00123230">
        <w:t xml:space="preserve"> cancer researchers </w:t>
      </w:r>
      <w:r w:rsidR="00B56B02" w:rsidRPr="00123230">
        <w:t xml:space="preserve">in </w:t>
      </w:r>
      <w:r w:rsidR="003902F3" w:rsidRPr="00123230">
        <w:t xml:space="preserve">WA and </w:t>
      </w:r>
      <w:r w:rsidR="00100F80">
        <w:t xml:space="preserve">to increase </w:t>
      </w:r>
      <w:r w:rsidR="003902F3" w:rsidRPr="00123230">
        <w:t>their competitiveness</w:t>
      </w:r>
      <w:r w:rsidR="00B56B02" w:rsidRPr="00123230">
        <w:t xml:space="preserve"> </w:t>
      </w:r>
      <w:r w:rsidR="00BF7C16" w:rsidRPr="00123230">
        <w:t>for</w:t>
      </w:r>
      <w:r w:rsidR="00B56B02" w:rsidRPr="00123230">
        <w:t xml:space="preserve"> State, </w:t>
      </w:r>
      <w:r w:rsidR="00BF7C16" w:rsidRPr="00123230">
        <w:t>National and International cancer research funding.</w:t>
      </w:r>
    </w:p>
    <w:p w:rsidR="00C368CE" w:rsidRDefault="008E6F04" w:rsidP="00123230">
      <w:pPr>
        <w:pStyle w:val="BodyText"/>
      </w:pPr>
      <w:r w:rsidRPr="00123230">
        <w:t xml:space="preserve">The </w:t>
      </w:r>
      <w:r w:rsidR="00B56B02" w:rsidRPr="00123230">
        <w:t xml:space="preserve">purpose of </w:t>
      </w:r>
      <w:r w:rsidR="005A2D97">
        <w:t>T</w:t>
      </w:r>
      <w:r w:rsidR="00B56B02" w:rsidRPr="00123230">
        <w:t xml:space="preserve">he Grant is </w:t>
      </w:r>
      <w:r w:rsidR="00BF7C16" w:rsidRPr="00123230">
        <w:t xml:space="preserve">to </w:t>
      </w:r>
      <w:r w:rsidR="003902F3" w:rsidRPr="00123230">
        <w:t>enable</w:t>
      </w:r>
      <w:r w:rsidR="00BF7C16" w:rsidRPr="00123230">
        <w:t xml:space="preserve"> a multi-disciplinary group of researchers with established track </w:t>
      </w:r>
      <w:r w:rsidR="005608E9" w:rsidRPr="00123230">
        <w:t>records to</w:t>
      </w:r>
      <w:r w:rsidR="00BF7C16" w:rsidRPr="00123230">
        <w:t xml:space="preserve"> collaborate and </w:t>
      </w:r>
      <w:r w:rsidR="003902F3" w:rsidRPr="00123230">
        <w:t xml:space="preserve">generate </w:t>
      </w:r>
      <w:r w:rsidR="00BF7C16" w:rsidRPr="00123230">
        <w:t xml:space="preserve">new and important knowledge </w:t>
      </w:r>
      <w:r w:rsidR="004C28A7">
        <w:t>for</w:t>
      </w:r>
      <w:r w:rsidR="004C28A7" w:rsidRPr="00123230">
        <w:t xml:space="preserve"> </w:t>
      </w:r>
      <w:r w:rsidR="00BF7C16" w:rsidRPr="00123230">
        <w:t xml:space="preserve">cancer </w:t>
      </w:r>
      <w:r w:rsidR="003902F3" w:rsidRPr="00123230">
        <w:t xml:space="preserve">treatment and </w:t>
      </w:r>
      <w:r w:rsidR="00BF7C16" w:rsidRPr="00123230">
        <w:t xml:space="preserve">control. </w:t>
      </w:r>
      <w:r w:rsidR="00B02455" w:rsidRPr="00123230">
        <w:t xml:space="preserve">Applications that involve the </w:t>
      </w:r>
      <w:r w:rsidR="004C28A7" w:rsidRPr="00123230">
        <w:t>recruitment of</w:t>
      </w:r>
      <w:r w:rsidR="00B02455" w:rsidRPr="00123230">
        <w:t xml:space="preserve"> senior</w:t>
      </w:r>
      <w:r w:rsidR="00144937" w:rsidRPr="00ED0EE5">
        <w:t xml:space="preserve"> </w:t>
      </w:r>
      <w:r w:rsidR="00B02455" w:rsidRPr="00123230">
        <w:t>researchers</w:t>
      </w:r>
      <w:r w:rsidR="00144937" w:rsidRPr="00ED0EE5">
        <w:t xml:space="preserve"> (preferably from outside WA),</w:t>
      </w:r>
      <w:r w:rsidR="00B02455" w:rsidRPr="00123230">
        <w:t xml:space="preserve"> </w:t>
      </w:r>
      <w:r w:rsidR="003902F3" w:rsidRPr="00123230">
        <w:t xml:space="preserve">as well as </w:t>
      </w:r>
      <w:r w:rsidR="00B02455" w:rsidRPr="00123230">
        <w:t xml:space="preserve">more junior researchers </w:t>
      </w:r>
      <w:r w:rsidR="005C4862" w:rsidRPr="00123230">
        <w:t>(</w:t>
      </w:r>
      <w:r w:rsidR="00B02455" w:rsidRPr="00123230">
        <w:t xml:space="preserve">with the clear potential to </w:t>
      </w:r>
      <w:r w:rsidR="004C28A7">
        <w:t>become research leaders</w:t>
      </w:r>
      <w:r w:rsidR="005C4862" w:rsidRPr="00123230">
        <w:t>)</w:t>
      </w:r>
      <w:r w:rsidR="00B02455" w:rsidRPr="00123230">
        <w:t>,</w:t>
      </w:r>
      <w:r w:rsidR="00144937" w:rsidRPr="00ED0EE5">
        <w:t xml:space="preserve"> who are committed to</w:t>
      </w:r>
      <w:r w:rsidR="004C28A7">
        <w:t xml:space="preserve"> relocating to, or</w:t>
      </w:r>
      <w:r w:rsidR="00144937" w:rsidRPr="00ED0EE5">
        <w:t xml:space="preserve"> working for a substantial part of their time in</w:t>
      </w:r>
      <w:r w:rsidR="004C28A7">
        <w:t>,</w:t>
      </w:r>
      <w:r w:rsidR="00144937" w:rsidRPr="00ED0EE5">
        <w:t xml:space="preserve"> WA, </w:t>
      </w:r>
      <w:r w:rsidR="005C4862" w:rsidRPr="00123230">
        <w:t xml:space="preserve">will be </w:t>
      </w:r>
      <w:r w:rsidR="003902F3" w:rsidRPr="00123230">
        <w:t>viewed favourably</w:t>
      </w:r>
      <w:r w:rsidR="005C4862" w:rsidRPr="00123230">
        <w:t xml:space="preserve">. </w:t>
      </w:r>
      <w:r w:rsidR="00FA4C7F" w:rsidRPr="00123230">
        <w:t>This is a unique opportunity</w:t>
      </w:r>
      <w:r w:rsidR="004C28A7">
        <w:t>,</w:t>
      </w:r>
      <w:r w:rsidR="00FA4C7F" w:rsidRPr="00123230">
        <w:t xml:space="preserve"> offering substantial funding of up to </w:t>
      </w:r>
      <w:r w:rsidR="00100F80">
        <w:t xml:space="preserve">$1 million pa </w:t>
      </w:r>
      <w:r w:rsidR="005608E9">
        <w:t>from the Cancer Research Trust (</w:t>
      </w:r>
      <w:r w:rsidR="005608E9" w:rsidRPr="005608E9">
        <w:rPr>
          <w:b/>
        </w:rPr>
        <w:t>The Trust</w:t>
      </w:r>
      <w:r w:rsidR="005608E9">
        <w:t xml:space="preserve">) </w:t>
      </w:r>
      <w:r w:rsidR="00EE26DF" w:rsidRPr="00123230">
        <w:t>for 5 years</w:t>
      </w:r>
      <w:r w:rsidR="00A62E85">
        <w:t xml:space="preserve">. Applicants will be expected to provide an additional 30% through </w:t>
      </w:r>
      <w:r w:rsidR="00100F80">
        <w:t>matching funds. These must be “new” monies</w:t>
      </w:r>
      <w:r w:rsidR="00EE26DF" w:rsidRPr="00123230">
        <w:t>.</w:t>
      </w:r>
      <w:r w:rsidR="00FA4C7F" w:rsidRPr="00123230">
        <w:t xml:space="preserve"> </w:t>
      </w:r>
      <w:r w:rsidR="005C4862" w:rsidRPr="00123230">
        <w:t xml:space="preserve">“New” money </w:t>
      </w:r>
      <w:r w:rsidR="001A2B55" w:rsidRPr="00123230">
        <w:t>must</w:t>
      </w:r>
      <w:r w:rsidR="005C4862" w:rsidRPr="00123230">
        <w:t xml:space="preserve"> not include </w:t>
      </w:r>
      <w:r w:rsidR="009E2FC4" w:rsidRPr="00123230">
        <w:t xml:space="preserve">National Health and Medical Research Council </w:t>
      </w:r>
      <w:r w:rsidR="009E2FC4">
        <w:t>(</w:t>
      </w:r>
      <w:r w:rsidR="009E2FC4" w:rsidRPr="001C2CF7">
        <w:rPr>
          <w:b/>
        </w:rPr>
        <w:t>NHMRC</w:t>
      </w:r>
      <w:r w:rsidR="009E2FC4">
        <w:t xml:space="preserve">) </w:t>
      </w:r>
      <w:r w:rsidR="005C4862" w:rsidRPr="00123230">
        <w:t xml:space="preserve">grants, </w:t>
      </w:r>
      <w:r w:rsidR="00DF774C" w:rsidRPr="00123230">
        <w:t>overheads levied by any administering institution (including indirect costs of research or research infrastructure</w:t>
      </w:r>
      <w:r w:rsidR="00D24FEF" w:rsidRPr="00123230">
        <w:t>)</w:t>
      </w:r>
      <w:r w:rsidR="00DF774C" w:rsidRPr="00123230">
        <w:t xml:space="preserve">, </w:t>
      </w:r>
      <w:r w:rsidR="001A2B55" w:rsidRPr="00123230">
        <w:t>existing infrastructure or</w:t>
      </w:r>
      <w:r w:rsidR="00D24FEF" w:rsidRPr="00123230">
        <w:t xml:space="preserve"> other existing</w:t>
      </w:r>
      <w:r w:rsidR="001A2B55" w:rsidRPr="00123230">
        <w:t xml:space="preserve"> services</w:t>
      </w:r>
      <w:r w:rsidR="00A660A2" w:rsidRPr="00123230">
        <w:t>.</w:t>
      </w:r>
    </w:p>
    <w:p w:rsidR="00716883" w:rsidRPr="00ED0EE5" w:rsidRDefault="00716883" w:rsidP="00716883">
      <w:pPr>
        <w:pStyle w:val="BodyText"/>
      </w:pPr>
      <w:r>
        <w:t xml:space="preserve">The Grant is </w:t>
      </w:r>
      <w:r w:rsidRPr="00123230">
        <w:t>potentially renewable on satisfactory review for an additional 4 years</w:t>
      </w:r>
      <w:r>
        <w:t xml:space="preserve"> (</w:t>
      </w:r>
      <w:proofErr w:type="spellStart"/>
      <w:r>
        <w:t>ie</w:t>
      </w:r>
      <w:proofErr w:type="spellEnd"/>
      <w:r>
        <w:t xml:space="preserve"> a total of 9 years’ potential funding)</w:t>
      </w:r>
      <w:r w:rsidRPr="00123230">
        <w:t xml:space="preserve">. There will be </w:t>
      </w:r>
      <w:r w:rsidRPr="00123230">
        <w:rPr>
          <w:b/>
          <w:i/>
        </w:rPr>
        <w:t>no indexation</w:t>
      </w:r>
      <w:r w:rsidRPr="00123230">
        <w:t xml:space="preserve"> of the amount awarded under </w:t>
      </w:r>
      <w:r w:rsidR="005A2D97">
        <w:t>T</w:t>
      </w:r>
      <w:r w:rsidRPr="00123230">
        <w:t xml:space="preserve">he Grant. </w:t>
      </w:r>
    </w:p>
    <w:p w:rsidR="00716883" w:rsidRPr="00123230" w:rsidRDefault="00716883" w:rsidP="00716883">
      <w:pPr>
        <w:pStyle w:val="BodyText"/>
      </w:pPr>
      <w:r w:rsidRPr="00123230">
        <w:t xml:space="preserve">All applicants must demonstrate that their institutions have the ability to fund their contributions. </w:t>
      </w:r>
      <w:r w:rsidRPr="00ED0EE5">
        <w:t xml:space="preserve"> Applications should be prepared using the budgeting process as defined by the </w:t>
      </w:r>
      <w:r w:rsidR="009E2FC4">
        <w:t>NHMRC.</w:t>
      </w:r>
    </w:p>
    <w:p w:rsidR="00915D8E" w:rsidRDefault="00E06143" w:rsidP="00123230">
      <w:pPr>
        <w:pStyle w:val="BodyText"/>
      </w:pPr>
      <w:r>
        <w:t>Proposals will normally list a single Chief Investigator</w:t>
      </w:r>
      <w:r w:rsidR="00501340">
        <w:t xml:space="preserve"> </w:t>
      </w:r>
      <w:r>
        <w:t>(</w:t>
      </w:r>
      <w:r w:rsidR="001C2CF7" w:rsidRPr="001C2CF7">
        <w:rPr>
          <w:b/>
        </w:rPr>
        <w:t>CI</w:t>
      </w:r>
      <w:r>
        <w:t>) and other Associate Investigators</w:t>
      </w:r>
      <w:r w:rsidR="00A62E85">
        <w:t xml:space="preserve"> </w:t>
      </w:r>
      <w:r>
        <w:t>(</w:t>
      </w:r>
      <w:r w:rsidR="001C2CF7" w:rsidRPr="001C2CF7">
        <w:rPr>
          <w:b/>
        </w:rPr>
        <w:t>AI</w:t>
      </w:r>
      <w:r>
        <w:t xml:space="preserve">). </w:t>
      </w:r>
    </w:p>
    <w:p w:rsidR="00E06143" w:rsidRDefault="00E06143" w:rsidP="00123230">
      <w:pPr>
        <w:pStyle w:val="BodyText"/>
      </w:pPr>
      <w:r>
        <w:t xml:space="preserve">Applications may be made to support one or more </w:t>
      </w:r>
      <w:r w:rsidR="00501340">
        <w:t>of the</w:t>
      </w:r>
      <w:r>
        <w:t xml:space="preserve"> following:</w:t>
      </w:r>
    </w:p>
    <w:p w:rsidR="00252B58" w:rsidRDefault="00E06143">
      <w:pPr>
        <w:pStyle w:val="BodyText"/>
        <w:numPr>
          <w:ilvl w:val="0"/>
          <w:numId w:val="51"/>
        </w:numPr>
      </w:pPr>
      <w:r>
        <w:t xml:space="preserve">Recruitment of senior and /or </w:t>
      </w:r>
      <w:r w:rsidR="00387222">
        <w:t>Early Career Research (</w:t>
      </w:r>
      <w:r w:rsidR="001C2CF7" w:rsidRPr="001C2CF7">
        <w:rPr>
          <w:b/>
        </w:rPr>
        <w:t>ECR</w:t>
      </w:r>
      <w:r w:rsidR="00387222">
        <w:t>)</w:t>
      </w:r>
      <w:r>
        <w:t xml:space="preserve"> investigators</w:t>
      </w:r>
    </w:p>
    <w:p w:rsidR="00252B58" w:rsidRDefault="00E06143">
      <w:pPr>
        <w:pStyle w:val="BodyText"/>
        <w:numPr>
          <w:ilvl w:val="0"/>
          <w:numId w:val="51"/>
        </w:numPr>
      </w:pPr>
      <w:r>
        <w:t>Retention of senior and/or ECR investigators</w:t>
      </w:r>
    </w:p>
    <w:p w:rsidR="00252B58" w:rsidRDefault="00E06143">
      <w:pPr>
        <w:pStyle w:val="BodyText"/>
        <w:numPr>
          <w:ilvl w:val="0"/>
          <w:numId w:val="51"/>
        </w:numPr>
      </w:pPr>
      <w:r>
        <w:t>Capacity building, including postdoctoral fellow</w:t>
      </w:r>
      <w:r w:rsidR="00A62E85">
        <w:t>s</w:t>
      </w:r>
      <w:r>
        <w:t xml:space="preserve"> and other trainees</w:t>
      </w:r>
    </w:p>
    <w:p w:rsidR="00252B58" w:rsidRDefault="00E06143">
      <w:pPr>
        <w:pStyle w:val="BodyText"/>
        <w:numPr>
          <w:ilvl w:val="0"/>
          <w:numId w:val="51"/>
        </w:numPr>
      </w:pPr>
      <w:r>
        <w:t>Infrastructure, including major equipment, but excluding building renovation</w:t>
      </w:r>
    </w:p>
    <w:p w:rsidR="00252B58" w:rsidRDefault="00E06143">
      <w:pPr>
        <w:pStyle w:val="BodyText"/>
        <w:numPr>
          <w:ilvl w:val="0"/>
          <w:numId w:val="51"/>
        </w:numPr>
      </w:pPr>
      <w:r>
        <w:t xml:space="preserve">Innovative programs of research, including “blue sky” research that is designed to generate further funding opportunity (from agencies such as NHMRC, </w:t>
      </w:r>
      <w:r w:rsidR="00387222">
        <w:t>National Institutes of Health (</w:t>
      </w:r>
      <w:r w:rsidR="001C2CF7" w:rsidRPr="001C2CF7">
        <w:rPr>
          <w:b/>
        </w:rPr>
        <w:t>NIH</w:t>
      </w:r>
      <w:r w:rsidR="00387222">
        <w:t>)</w:t>
      </w:r>
      <w:r>
        <w:t xml:space="preserve"> etc)</w:t>
      </w:r>
    </w:p>
    <w:p w:rsidR="00252B58" w:rsidRDefault="00E06143">
      <w:pPr>
        <w:pStyle w:val="BodyText"/>
        <w:numPr>
          <w:ilvl w:val="0"/>
          <w:numId w:val="51"/>
        </w:numPr>
      </w:pPr>
      <w:r>
        <w:t>Team and network building across and within institutions</w:t>
      </w:r>
    </w:p>
    <w:p w:rsidR="00E06143" w:rsidRPr="00123230" w:rsidRDefault="00E06143" w:rsidP="00123230">
      <w:pPr>
        <w:pStyle w:val="BodyText"/>
        <w:rPr>
          <w:b/>
        </w:rPr>
      </w:pPr>
    </w:p>
    <w:p w:rsidR="006368E3" w:rsidRPr="00123230" w:rsidRDefault="006368E3" w:rsidP="00123230">
      <w:pPr>
        <w:pStyle w:val="Level1"/>
        <w:rPr>
          <w:b w:val="0"/>
        </w:rPr>
      </w:pPr>
      <w:r w:rsidRPr="00123230">
        <w:lastRenderedPageBreak/>
        <w:t>HOW TO APPLY</w:t>
      </w:r>
    </w:p>
    <w:p w:rsidR="001A2B55" w:rsidRPr="00123230" w:rsidRDefault="001A2B55" w:rsidP="00ED0EE5">
      <w:pPr>
        <w:pStyle w:val="Level2"/>
      </w:pPr>
      <w:r w:rsidRPr="00123230">
        <w:t>Collaboration</w:t>
      </w:r>
    </w:p>
    <w:p w:rsidR="001A2B55" w:rsidRPr="00123230" w:rsidRDefault="00915D8E" w:rsidP="00ED0EE5">
      <w:pPr>
        <w:pStyle w:val="BodyText"/>
      </w:pPr>
      <w:r>
        <w:t>Inter-</w:t>
      </w:r>
      <w:r w:rsidR="001A2B55" w:rsidRPr="00123230">
        <w:t xml:space="preserve">Institutional collaboration </w:t>
      </w:r>
      <w:r w:rsidR="00EE26DF" w:rsidRPr="00123230">
        <w:t xml:space="preserve">will be </w:t>
      </w:r>
      <w:r w:rsidR="001A2B55" w:rsidRPr="00123230">
        <w:t>a key success factor in the evaluation of applications.  Applications</w:t>
      </w:r>
      <w:r w:rsidR="00EE26DF" w:rsidRPr="00123230">
        <w:t xml:space="preserve"> must involve a minimum of two institutions</w:t>
      </w:r>
      <w:r w:rsidR="007551C5">
        <w:t xml:space="preserve"> within WA</w:t>
      </w:r>
      <w:r w:rsidR="00EE26DF" w:rsidRPr="00123230">
        <w:t xml:space="preserve">, but </w:t>
      </w:r>
      <w:r w:rsidR="001A2B55" w:rsidRPr="00123230">
        <w:t xml:space="preserve">three or more will be preferred. </w:t>
      </w:r>
    </w:p>
    <w:p w:rsidR="00A16F2E" w:rsidRPr="00123230" w:rsidRDefault="00A16F2E" w:rsidP="00ED0EE5">
      <w:pPr>
        <w:pStyle w:val="Level2"/>
      </w:pPr>
      <w:r w:rsidRPr="00123230">
        <w:t>Submission Process</w:t>
      </w:r>
    </w:p>
    <w:p w:rsidR="00A16F2E" w:rsidRPr="00123230" w:rsidRDefault="00A16F2E" w:rsidP="009C7686">
      <w:pPr>
        <w:pStyle w:val="Level3"/>
      </w:pPr>
      <w:r w:rsidRPr="00123230">
        <w:t>Expression of Intent Stage</w:t>
      </w:r>
    </w:p>
    <w:p w:rsidR="00A16F2E" w:rsidRPr="00123230" w:rsidRDefault="00A16F2E" w:rsidP="00ED0EE5">
      <w:pPr>
        <w:pStyle w:val="BodyText"/>
      </w:pPr>
      <w:r w:rsidRPr="00123230">
        <w:t>The Expression of Intent (</w:t>
      </w:r>
      <w:r w:rsidR="001C2CF7" w:rsidRPr="001C2CF7">
        <w:rPr>
          <w:b/>
        </w:rPr>
        <w:t>EOI</w:t>
      </w:r>
      <w:r w:rsidRPr="00123230">
        <w:t xml:space="preserve">) process requires </w:t>
      </w:r>
      <w:r w:rsidR="00043C33" w:rsidRPr="00123230">
        <w:t>a summary</w:t>
      </w:r>
      <w:r w:rsidRPr="00123230">
        <w:t xml:space="preserve"> of the proposed program of research, </w:t>
      </w:r>
      <w:r w:rsidR="00EE26DF" w:rsidRPr="00123230">
        <w:t xml:space="preserve">the proposed institutions </w:t>
      </w:r>
      <w:r w:rsidRPr="00123230">
        <w:t xml:space="preserve">and a list of the proposed </w:t>
      </w:r>
      <w:r w:rsidR="00710240" w:rsidRPr="00123230">
        <w:t>researchers</w:t>
      </w:r>
      <w:r w:rsidR="00915D8E">
        <w:t>. It must provide</w:t>
      </w:r>
      <w:r w:rsidRPr="00123230">
        <w:t xml:space="preserve"> </w:t>
      </w:r>
      <w:r w:rsidR="00EE26DF" w:rsidRPr="00123230">
        <w:t xml:space="preserve">a </w:t>
      </w:r>
      <w:r w:rsidR="00915D8E">
        <w:t xml:space="preserve">brief </w:t>
      </w:r>
      <w:r w:rsidR="00EE26DF" w:rsidRPr="00123230">
        <w:t xml:space="preserve">biosketch of </w:t>
      </w:r>
      <w:proofErr w:type="gramStart"/>
      <w:r w:rsidR="001566B8">
        <w:t xml:space="preserve">the </w:t>
      </w:r>
      <w:r w:rsidR="00EE26DF" w:rsidRPr="00123230">
        <w:t xml:space="preserve"> </w:t>
      </w:r>
      <w:r w:rsidR="006B5E41" w:rsidRPr="00123230">
        <w:t>CI</w:t>
      </w:r>
      <w:proofErr w:type="gramEnd"/>
      <w:r w:rsidR="00501340">
        <w:t xml:space="preserve"> </w:t>
      </w:r>
      <w:r w:rsidR="00387222">
        <w:t xml:space="preserve">and </w:t>
      </w:r>
      <w:r w:rsidR="00566D7A">
        <w:t xml:space="preserve">her/his role in the proposal. </w:t>
      </w:r>
      <w:r w:rsidR="00387222">
        <w:t>C</w:t>
      </w:r>
      <w:r w:rsidR="00484AA7" w:rsidRPr="00123230">
        <w:t xml:space="preserve">onfirmation of </w:t>
      </w:r>
      <w:r w:rsidR="00E138F5" w:rsidRPr="00123230">
        <w:t>the stipulated percentage</w:t>
      </w:r>
      <w:r w:rsidR="00710240" w:rsidRPr="00123230">
        <w:t xml:space="preserve"> </w:t>
      </w:r>
      <w:r w:rsidR="00566D7A">
        <w:t xml:space="preserve">and actual dollar </w:t>
      </w:r>
      <w:r w:rsidR="00710240" w:rsidRPr="00123230">
        <w:t>co</w:t>
      </w:r>
      <w:r w:rsidR="00710240" w:rsidRPr="00123230">
        <w:noBreakHyphen/>
      </w:r>
      <w:r w:rsidR="009E2FC4" w:rsidRPr="00123230">
        <w:t>contribution</w:t>
      </w:r>
      <w:r w:rsidR="00484AA7" w:rsidRPr="00123230">
        <w:t xml:space="preserve"> from applicant</w:t>
      </w:r>
      <w:r w:rsidR="00E138F5" w:rsidRPr="00123230">
        <w:t>/s</w:t>
      </w:r>
      <w:r w:rsidR="00484AA7" w:rsidRPr="00123230">
        <w:t xml:space="preserve"> sourced funding</w:t>
      </w:r>
      <w:r w:rsidR="00387222">
        <w:t xml:space="preserve"> </w:t>
      </w:r>
      <w:r w:rsidR="00A62E85">
        <w:t>are</w:t>
      </w:r>
      <w:r w:rsidR="00387222">
        <w:t xml:space="preserve"> essential</w:t>
      </w:r>
      <w:r w:rsidR="00484AA7" w:rsidRPr="00123230">
        <w:t>.</w:t>
      </w:r>
    </w:p>
    <w:p w:rsidR="00E77621" w:rsidRPr="00ED0EE5" w:rsidRDefault="00A16F2E" w:rsidP="00123230">
      <w:pPr>
        <w:pStyle w:val="BodyText"/>
      </w:pPr>
      <w:r w:rsidRPr="00123230">
        <w:t>The purpose of the EOI is to</w:t>
      </w:r>
      <w:r w:rsidR="00EE26DF" w:rsidRPr="00123230">
        <w:t xml:space="preserve"> s</w:t>
      </w:r>
      <w:r w:rsidR="00723656" w:rsidRPr="00ED0EE5">
        <w:t>hort</w:t>
      </w:r>
      <w:r w:rsidR="00723656" w:rsidRPr="002032AE">
        <w:t>list applicants. Those EOIs considered to be uncompetitive will not be invited to submit a full proposal</w:t>
      </w:r>
      <w:r w:rsidR="00EE26DF" w:rsidRPr="00123230">
        <w:t>.</w:t>
      </w:r>
    </w:p>
    <w:p w:rsidR="00710240" w:rsidRPr="00123230" w:rsidRDefault="00EE26DF" w:rsidP="00ED0EE5">
      <w:pPr>
        <w:pStyle w:val="BodyText"/>
      </w:pPr>
      <w:r w:rsidRPr="00123230">
        <w:t xml:space="preserve">The </w:t>
      </w:r>
      <w:r w:rsidR="00A16F2E" w:rsidRPr="00123230">
        <w:t xml:space="preserve">EOI will </w:t>
      </w:r>
      <w:r w:rsidR="00A62E85" w:rsidRPr="00123230">
        <w:t>remain confidential</w:t>
      </w:r>
      <w:r w:rsidR="00D61908" w:rsidRPr="00123230">
        <w:t xml:space="preserve"> and </w:t>
      </w:r>
      <w:r w:rsidR="00566D7A">
        <w:t xml:space="preserve">will </w:t>
      </w:r>
      <w:r w:rsidR="00D61908" w:rsidRPr="00123230">
        <w:t xml:space="preserve">be used </w:t>
      </w:r>
      <w:r w:rsidR="00566D7A">
        <w:t xml:space="preserve">only </w:t>
      </w:r>
      <w:r w:rsidR="00D61908" w:rsidRPr="00123230">
        <w:t xml:space="preserve">for the purpose of assessing eligibility for the </w:t>
      </w:r>
      <w:r w:rsidR="00566D7A">
        <w:t xml:space="preserve">full </w:t>
      </w:r>
      <w:r w:rsidR="00E138F5" w:rsidRPr="00123230">
        <w:t>Grant</w:t>
      </w:r>
      <w:r w:rsidR="00710240" w:rsidRPr="00123230">
        <w:t>.</w:t>
      </w:r>
    </w:p>
    <w:p w:rsidR="00A16F2E" w:rsidRPr="00123230" w:rsidRDefault="00A16F2E" w:rsidP="00ED0EE5">
      <w:pPr>
        <w:pStyle w:val="BodyText"/>
      </w:pPr>
      <w:r w:rsidRPr="00123230">
        <w:t>Application</w:t>
      </w:r>
      <w:r w:rsidR="00D61908" w:rsidRPr="00123230">
        <w:t xml:space="preserve"> forms</w:t>
      </w:r>
      <w:r w:rsidRPr="00123230">
        <w:t xml:space="preserve"> for the EOI will be made available for applicants </w:t>
      </w:r>
      <w:r w:rsidR="00E138F5" w:rsidRPr="00123230">
        <w:t xml:space="preserve">on </w:t>
      </w:r>
      <w:r w:rsidR="00387222">
        <w:t>T</w:t>
      </w:r>
      <w:r w:rsidR="00E138F5" w:rsidRPr="00123230">
        <w:t>he Trust website (</w:t>
      </w:r>
      <w:r w:rsidR="001C2CF7" w:rsidRPr="001C2CF7">
        <w:rPr>
          <w:color w:val="0000FF"/>
          <w:u w:val="single"/>
        </w:rPr>
        <w:t>www.cancerresearchtrust.com</w:t>
      </w:r>
      <w:r w:rsidR="00E138F5" w:rsidRPr="00123230">
        <w:t>)</w:t>
      </w:r>
      <w:r w:rsidRPr="00123230">
        <w:t>.</w:t>
      </w:r>
    </w:p>
    <w:p w:rsidR="00A67530" w:rsidRPr="00123230" w:rsidRDefault="00A67530" w:rsidP="009C7686">
      <w:pPr>
        <w:pStyle w:val="Level3"/>
      </w:pPr>
      <w:r w:rsidRPr="00123230">
        <w:t xml:space="preserve">Closing Date for Expressions of Intent: </w:t>
      </w:r>
      <w:r w:rsidR="00033B29">
        <w:t>11 November</w:t>
      </w:r>
      <w:r w:rsidR="00305C2F">
        <w:t xml:space="preserve"> 2016</w:t>
      </w:r>
      <w:r w:rsidR="00501340">
        <w:t xml:space="preserve"> </w:t>
      </w:r>
      <w:r w:rsidR="001C2CF7" w:rsidRPr="001C2CF7">
        <w:rPr>
          <w:b w:val="0"/>
          <w:i/>
        </w:rPr>
        <w:t>(see timeline below)</w:t>
      </w:r>
    </w:p>
    <w:p w:rsidR="00A16F2E" w:rsidRDefault="00713256" w:rsidP="00ED0EE5">
      <w:pPr>
        <w:pStyle w:val="BodyText"/>
      </w:pPr>
      <w:r w:rsidRPr="00123230">
        <w:t xml:space="preserve">EOIs </w:t>
      </w:r>
      <w:r w:rsidR="00A16F2E" w:rsidRPr="00123230">
        <w:t>will be assessed by a</w:t>
      </w:r>
      <w:r w:rsidRPr="00123230">
        <w:t xml:space="preserve"> Pa</w:t>
      </w:r>
      <w:r w:rsidR="00A16F2E" w:rsidRPr="00123230">
        <w:t xml:space="preserve">nel </w:t>
      </w:r>
      <w:r w:rsidRPr="00123230">
        <w:t>comprising</w:t>
      </w:r>
      <w:r w:rsidR="00A16F2E" w:rsidRPr="00123230">
        <w:t xml:space="preserve"> internationally </w:t>
      </w:r>
      <w:r w:rsidR="00705668" w:rsidRPr="00123230">
        <w:t>recogni</w:t>
      </w:r>
      <w:r w:rsidR="006B5E41" w:rsidRPr="00123230">
        <w:t>s</w:t>
      </w:r>
      <w:r w:rsidR="00705668" w:rsidRPr="00123230">
        <w:t xml:space="preserve">ed </w:t>
      </w:r>
      <w:r w:rsidRPr="00123230">
        <w:t xml:space="preserve">cancer </w:t>
      </w:r>
      <w:r w:rsidR="00A16F2E" w:rsidRPr="00123230">
        <w:t>researcher</w:t>
      </w:r>
      <w:r w:rsidRPr="00123230">
        <w:t>s</w:t>
      </w:r>
      <w:r w:rsidR="00387222">
        <w:t xml:space="preserve"> (</w:t>
      </w:r>
      <w:r w:rsidR="001C2CF7" w:rsidRPr="001C2CF7">
        <w:rPr>
          <w:b/>
        </w:rPr>
        <w:t>Assessment Panel</w:t>
      </w:r>
      <w:r w:rsidR="00387222">
        <w:t>)</w:t>
      </w:r>
      <w:r w:rsidRPr="00123230">
        <w:t xml:space="preserve">.  </w:t>
      </w:r>
    </w:p>
    <w:p w:rsidR="00716883" w:rsidRPr="00123230" w:rsidRDefault="00716883" w:rsidP="00ED0EE5">
      <w:pPr>
        <w:pStyle w:val="BodyText"/>
      </w:pPr>
    </w:p>
    <w:p w:rsidR="007510BC" w:rsidRPr="00123230" w:rsidRDefault="00A16F2E" w:rsidP="009C7686">
      <w:pPr>
        <w:pStyle w:val="Level3"/>
        <w:rPr>
          <w:i/>
        </w:rPr>
      </w:pPr>
      <w:r w:rsidRPr="00123230">
        <w:t>Full Application stage</w:t>
      </w:r>
    </w:p>
    <w:p w:rsidR="00A67530" w:rsidRDefault="00A67530" w:rsidP="00ED0EE5">
      <w:pPr>
        <w:pStyle w:val="BodyText"/>
      </w:pPr>
      <w:r w:rsidRPr="00123230">
        <w:t>Full Applications will ONLY BE ACCEPTED from groups who have submitted an EOI by the deadline</w:t>
      </w:r>
      <w:r w:rsidR="00D61908" w:rsidRPr="00123230">
        <w:t>, and have been invited to the full application stage.</w:t>
      </w:r>
      <w:r w:rsidR="00716883">
        <w:t xml:space="preserve"> Successful EOI applicants will </w:t>
      </w:r>
      <w:r w:rsidR="00716883" w:rsidRPr="00123230">
        <w:t xml:space="preserve">be provided with a Full Application form.  </w:t>
      </w:r>
    </w:p>
    <w:p w:rsidR="00716883" w:rsidRPr="00123230" w:rsidRDefault="00716883" w:rsidP="00716883">
      <w:pPr>
        <w:pStyle w:val="Level3"/>
      </w:pPr>
      <w:r>
        <w:t xml:space="preserve">Full </w:t>
      </w:r>
      <w:r w:rsidRPr="00123230">
        <w:t xml:space="preserve">Applications are due before 4.00pm </w:t>
      </w:r>
      <w:r w:rsidR="001C2CF7" w:rsidRPr="001C2CF7">
        <w:t xml:space="preserve">on </w:t>
      </w:r>
      <w:r w:rsidR="00033B29">
        <w:t>13 January 2017</w:t>
      </w:r>
    </w:p>
    <w:p w:rsidR="00A16F2E" w:rsidRPr="00123230" w:rsidRDefault="00A16F2E" w:rsidP="009C7686">
      <w:pPr>
        <w:pStyle w:val="Level4"/>
      </w:pPr>
      <w:r w:rsidRPr="00123230">
        <w:t>Full Application Assessment</w:t>
      </w:r>
    </w:p>
    <w:p w:rsidR="00A16F2E" w:rsidRPr="00123230" w:rsidRDefault="00A16F2E" w:rsidP="00972933">
      <w:pPr>
        <w:pStyle w:val="BodyText"/>
      </w:pPr>
      <w:r w:rsidRPr="00123230">
        <w:t xml:space="preserve">Applications will be assessed by </w:t>
      </w:r>
      <w:r w:rsidR="00387222">
        <w:t>the Assessment</w:t>
      </w:r>
      <w:r w:rsidR="00387222" w:rsidRPr="00123230">
        <w:t xml:space="preserve"> </w:t>
      </w:r>
      <w:r w:rsidRPr="00123230">
        <w:t>Panel</w:t>
      </w:r>
    </w:p>
    <w:p w:rsidR="001566B8" w:rsidRPr="00E1019B" w:rsidRDefault="00A16F2E" w:rsidP="00E1019B">
      <w:pPr>
        <w:pStyle w:val="Level4"/>
        <w:rPr>
          <w:b w:val="0"/>
          <w:color w:val="FF0000"/>
        </w:rPr>
      </w:pPr>
      <w:r w:rsidRPr="00123230">
        <w:t>Interviews</w:t>
      </w:r>
      <w:r w:rsidR="000C3378">
        <w:t xml:space="preserve">: </w:t>
      </w:r>
      <w:r w:rsidR="001566B8" w:rsidRPr="000C3378">
        <w:rPr>
          <w:b w:val="0"/>
          <w:i w:val="0"/>
        </w:rPr>
        <w:t>Shortlisted applicants will be interviewed by the assessment panel.</w:t>
      </w:r>
    </w:p>
    <w:p w:rsidR="006368E3" w:rsidRPr="000C3378" w:rsidRDefault="001566B8">
      <w:pPr>
        <w:pStyle w:val="Level1"/>
      </w:pPr>
      <w:r w:rsidRPr="000C3378">
        <w:rPr>
          <w:caps w:val="0"/>
        </w:rPr>
        <w:t>How do we decide what research is funded?</w:t>
      </w:r>
    </w:p>
    <w:p w:rsidR="006368E3" w:rsidRPr="00123230" w:rsidRDefault="006368E3" w:rsidP="00ED0EE5">
      <w:pPr>
        <w:pStyle w:val="Level2"/>
        <w:rPr>
          <w:color w:val="000000"/>
        </w:rPr>
      </w:pPr>
      <w:r w:rsidRPr="00123230">
        <w:t>Assessment Criteria</w:t>
      </w:r>
    </w:p>
    <w:p w:rsidR="00DF7E5E" w:rsidRPr="00123230" w:rsidRDefault="00884A47" w:rsidP="00ED0EE5">
      <w:pPr>
        <w:pStyle w:val="BodyText"/>
      </w:pPr>
      <w:r w:rsidRPr="00123230">
        <w:t>The</w:t>
      </w:r>
      <w:r w:rsidR="006368E3" w:rsidRPr="00123230">
        <w:t xml:space="preserve"> application is to be assessed on its relevance to cancer </w:t>
      </w:r>
      <w:r w:rsidRPr="00123230">
        <w:t xml:space="preserve">treatment and </w:t>
      </w:r>
      <w:r w:rsidR="006368E3" w:rsidRPr="00123230">
        <w:t xml:space="preserve">control, with </w:t>
      </w:r>
      <w:r w:rsidR="006368E3" w:rsidRPr="00123230">
        <w:rPr>
          <w:b/>
        </w:rPr>
        <w:t>priority given to those projects that bring different disciplines and institutions together</w:t>
      </w:r>
      <w:r w:rsidR="00661965" w:rsidRPr="00123230">
        <w:rPr>
          <w:b/>
        </w:rPr>
        <w:t xml:space="preserve"> </w:t>
      </w:r>
      <w:r w:rsidR="00D24FEF" w:rsidRPr="00123230">
        <w:rPr>
          <w:b/>
        </w:rPr>
        <w:t>while attracting and</w:t>
      </w:r>
      <w:r w:rsidR="00716883">
        <w:rPr>
          <w:b/>
        </w:rPr>
        <w:t>/or</w:t>
      </w:r>
      <w:r w:rsidR="00D24FEF" w:rsidRPr="00123230">
        <w:rPr>
          <w:b/>
        </w:rPr>
        <w:t xml:space="preserve"> retaining research talent </w:t>
      </w:r>
      <w:r w:rsidR="00661965" w:rsidRPr="00123230">
        <w:rPr>
          <w:b/>
        </w:rPr>
        <w:t>in Western Australia</w:t>
      </w:r>
      <w:r w:rsidRPr="00123230">
        <w:t>.</w:t>
      </w:r>
    </w:p>
    <w:p w:rsidR="00077EA4" w:rsidRPr="00123230" w:rsidRDefault="00A66C2A" w:rsidP="00ED0EE5">
      <w:pPr>
        <w:pStyle w:val="BodyText"/>
      </w:pPr>
      <w:r w:rsidRPr="00123230">
        <w:t xml:space="preserve">The </w:t>
      </w:r>
      <w:r w:rsidR="00837EB6" w:rsidRPr="00123230">
        <w:t xml:space="preserve">Grant </w:t>
      </w:r>
      <w:r w:rsidR="00077EA4" w:rsidRPr="00123230">
        <w:t xml:space="preserve">will </w:t>
      </w:r>
      <w:r w:rsidR="00884A47" w:rsidRPr="00123230">
        <w:t>not</w:t>
      </w:r>
      <w:r w:rsidR="00077EA4" w:rsidRPr="00123230">
        <w:t xml:space="preserve"> fund work done outside the project outlined in the research plan.</w:t>
      </w:r>
    </w:p>
    <w:p w:rsidR="00AA098A" w:rsidRPr="00123230" w:rsidRDefault="00884A47" w:rsidP="00ED0EE5">
      <w:pPr>
        <w:pStyle w:val="BodyText"/>
      </w:pPr>
      <w:r w:rsidRPr="00123230">
        <w:t xml:space="preserve">The </w:t>
      </w:r>
      <w:r w:rsidR="006368E3" w:rsidRPr="00123230">
        <w:t xml:space="preserve">application will be assessed using the following assessment </w:t>
      </w:r>
      <w:r w:rsidR="009B7E20" w:rsidRPr="00123230">
        <w:t>guidelines</w:t>
      </w:r>
      <w:r w:rsidR="00077EA4" w:rsidRPr="00123230">
        <w:t>:</w:t>
      </w:r>
    </w:p>
    <w:p w:rsidR="00AA098A" w:rsidRPr="00123230" w:rsidRDefault="00AA098A" w:rsidP="00F1196B">
      <w:pPr>
        <w:pStyle w:val="Heading1"/>
      </w:pPr>
      <w:r w:rsidRPr="00123230">
        <w:t xml:space="preserve">Capacity </w:t>
      </w:r>
      <w:r w:rsidR="00013A55" w:rsidRPr="00123230">
        <w:t>b</w:t>
      </w:r>
      <w:r w:rsidRPr="00123230">
        <w:t>uilding</w:t>
      </w:r>
      <w:r w:rsidR="003147EF">
        <w:t>:</w:t>
      </w:r>
      <w:r w:rsidR="00884A47" w:rsidRPr="00123230">
        <w:t xml:space="preserve"> given the importance of WA capacity bui</w:t>
      </w:r>
      <w:r w:rsidR="00F00FF1" w:rsidRPr="00972933">
        <w:t xml:space="preserve">lding, applications must detail their commitment to </w:t>
      </w:r>
      <w:r w:rsidR="00716883">
        <w:t xml:space="preserve">building capacity for cancer research within </w:t>
      </w:r>
      <w:r w:rsidR="00F00FF1" w:rsidRPr="00972933">
        <w:t>WA and h</w:t>
      </w:r>
      <w:r w:rsidR="00884A47" w:rsidRPr="00123230">
        <w:t xml:space="preserve">ow the applicants intend to achieve this. </w:t>
      </w:r>
    </w:p>
    <w:p w:rsidR="00B14512" w:rsidRPr="00123230" w:rsidRDefault="006368E3" w:rsidP="00972933">
      <w:pPr>
        <w:pStyle w:val="Heading1"/>
      </w:pPr>
      <w:r w:rsidRPr="00123230">
        <w:t>Research achievements</w:t>
      </w:r>
      <w:r w:rsidR="00884A47" w:rsidRPr="00123230">
        <w:t>:</w:t>
      </w:r>
    </w:p>
    <w:p w:rsidR="00B14512" w:rsidRPr="00123230" w:rsidRDefault="00884A47" w:rsidP="00972933">
      <w:pPr>
        <w:pStyle w:val="Heading3"/>
      </w:pPr>
      <w:r w:rsidRPr="00123230">
        <w:t>T</w:t>
      </w:r>
      <w:r w:rsidR="00B14512" w:rsidRPr="00123230">
        <w:t>rack</w:t>
      </w:r>
      <w:r w:rsidRPr="00123230">
        <w:t xml:space="preserve"> record</w:t>
      </w:r>
      <w:r w:rsidR="00501340">
        <w:t>:</w:t>
      </w:r>
      <w:r w:rsidR="00501340" w:rsidRPr="00123230">
        <w:t xml:space="preserve"> including</w:t>
      </w:r>
      <w:r w:rsidR="00533A07">
        <w:t xml:space="preserve"> “10 most important papers” and advances made over the past 5 years</w:t>
      </w:r>
    </w:p>
    <w:p w:rsidR="00A66C2A" w:rsidRPr="00123230" w:rsidRDefault="00533A07" w:rsidP="00972933">
      <w:pPr>
        <w:pStyle w:val="Heading3"/>
      </w:pPr>
      <w:r>
        <w:lastRenderedPageBreak/>
        <w:t xml:space="preserve">Key contributions to </w:t>
      </w:r>
      <w:r w:rsidR="00884A47" w:rsidRPr="00123230">
        <w:t>Translation</w:t>
      </w:r>
      <w:r w:rsidR="006368E3" w:rsidRPr="00123230">
        <w:t xml:space="preserve"> (</w:t>
      </w:r>
      <w:r w:rsidR="00884A47" w:rsidRPr="00123230">
        <w:t>e.g. c</w:t>
      </w:r>
      <w:r w:rsidR="00661965" w:rsidRPr="00123230">
        <w:t>ommercialisation</w:t>
      </w:r>
      <w:r w:rsidR="00884A47" w:rsidRPr="00123230">
        <w:t xml:space="preserve">, clinical outcomes, </w:t>
      </w:r>
      <w:r w:rsidR="006368E3" w:rsidRPr="00123230">
        <w:t xml:space="preserve">public health </w:t>
      </w:r>
      <w:r w:rsidR="00884A47" w:rsidRPr="00123230">
        <w:t>changes, other cancer control strategies</w:t>
      </w:r>
      <w:r w:rsidR="00B14512" w:rsidRPr="00123230">
        <w:t>).</w:t>
      </w:r>
    </w:p>
    <w:p w:rsidR="006368E3" w:rsidRPr="00123230" w:rsidRDefault="006368E3" w:rsidP="00972933">
      <w:pPr>
        <w:pStyle w:val="Heading1"/>
      </w:pPr>
      <w:r w:rsidRPr="00123230">
        <w:t xml:space="preserve">Research Strategy </w:t>
      </w:r>
    </w:p>
    <w:p w:rsidR="006368E3" w:rsidRPr="00123230" w:rsidRDefault="00533A07" w:rsidP="00972933">
      <w:pPr>
        <w:pStyle w:val="Heading3"/>
      </w:pPr>
      <w:r>
        <w:t>Should</w:t>
      </w:r>
      <w:r w:rsidR="000077C6" w:rsidRPr="00123230">
        <w:t xml:space="preserve"> </w:t>
      </w:r>
      <w:r w:rsidR="006368E3" w:rsidRPr="00123230">
        <w:t>be consistent with research that is broadly based, multidisciplinary and collaborative.  Consideration should be given to:</w:t>
      </w:r>
    </w:p>
    <w:p w:rsidR="006368E3" w:rsidRPr="00123230" w:rsidRDefault="00884A47" w:rsidP="00F1196B">
      <w:pPr>
        <w:pStyle w:val="Heading4"/>
      </w:pPr>
      <w:r w:rsidRPr="00123230">
        <w:t>S</w:t>
      </w:r>
      <w:r w:rsidR="006368E3" w:rsidRPr="00123230">
        <w:t xml:space="preserve">ignificance </w:t>
      </w:r>
      <w:r w:rsidRPr="00123230">
        <w:t>to cancer</w:t>
      </w:r>
      <w:r w:rsidR="006368E3" w:rsidRPr="00123230">
        <w:t xml:space="preserve"> research and health outcomes</w:t>
      </w:r>
      <w:r w:rsidR="000D26A9" w:rsidRPr="00123230">
        <w:t>;</w:t>
      </w:r>
    </w:p>
    <w:p w:rsidR="006368E3" w:rsidRPr="00123230" w:rsidRDefault="006368E3" w:rsidP="00F1196B">
      <w:pPr>
        <w:pStyle w:val="Heading4"/>
      </w:pPr>
      <w:r w:rsidRPr="00123230">
        <w:t>National and international competitiveness</w:t>
      </w:r>
      <w:r w:rsidR="000D26A9" w:rsidRPr="00123230">
        <w:t>;</w:t>
      </w:r>
    </w:p>
    <w:p w:rsidR="006368E3" w:rsidRPr="00123230" w:rsidRDefault="006368E3" w:rsidP="00F1196B">
      <w:pPr>
        <w:pStyle w:val="Heading4"/>
      </w:pPr>
      <w:r w:rsidRPr="00123230">
        <w:t>Innovation and potential for contribution to knowledge</w:t>
      </w:r>
      <w:r w:rsidR="000D26A9" w:rsidRPr="00123230">
        <w:t>;</w:t>
      </w:r>
    </w:p>
    <w:p w:rsidR="001429FD" w:rsidRPr="00123230" w:rsidRDefault="006368E3" w:rsidP="00F1196B">
      <w:pPr>
        <w:pStyle w:val="Heading4"/>
      </w:pPr>
      <w:r w:rsidRPr="00123230">
        <w:t xml:space="preserve">Strategy for attracting </w:t>
      </w:r>
      <w:r w:rsidR="00884A47" w:rsidRPr="00123230">
        <w:t xml:space="preserve">external peer review funding; </w:t>
      </w:r>
    </w:p>
    <w:p w:rsidR="00533A07" w:rsidRDefault="000C0AF2" w:rsidP="00F1196B">
      <w:pPr>
        <w:pStyle w:val="Heading4"/>
      </w:pPr>
      <w:r w:rsidRPr="00123230">
        <w:t xml:space="preserve">Strategy </w:t>
      </w:r>
      <w:r w:rsidR="001429FD" w:rsidRPr="00123230">
        <w:t>for</w:t>
      </w:r>
      <w:r w:rsidRPr="00123230">
        <w:t xml:space="preserve"> fostering </w:t>
      </w:r>
      <w:r w:rsidR="00A62E85">
        <w:t>ECRs</w:t>
      </w:r>
    </w:p>
    <w:p w:rsidR="000C0AF2" w:rsidRPr="00123230" w:rsidRDefault="00533A07" w:rsidP="00F1196B">
      <w:pPr>
        <w:pStyle w:val="Heading4"/>
      </w:pPr>
      <w:r>
        <w:t>Network building</w:t>
      </w:r>
      <w:r w:rsidR="00884A47" w:rsidRPr="00123230">
        <w:t xml:space="preserve">: </w:t>
      </w:r>
      <w:r w:rsidR="000D26A9" w:rsidRPr="00123230">
        <w:t>and</w:t>
      </w:r>
    </w:p>
    <w:p w:rsidR="0053716B" w:rsidRPr="00123230" w:rsidRDefault="0053716B" w:rsidP="00F1196B">
      <w:pPr>
        <w:pStyle w:val="Heading4"/>
      </w:pPr>
      <w:r w:rsidRPr="00123230">
        <w:t>Specified Key Performance Indicators (KPIs) outlining the projected outcomes</w:t>
      </w:r>
      <w:r w:rsidR="00C8203B" w:rsidRPr="00123230">
        <w:t>.</w:t>
      </w:r>
    </w:p>
    <w:p w:rsidR="006368E3" w:rsidRPr="00123230" w:rsidRDefault="006368E3" w:rsidP="0095786A">
      <w:pPr>
        <w:pStyle w:val="Heading1"/>
        <w:keepNext/>
      </w:pPr>
      <w:r w:rsidRPr="00123230">
        <w:t xml:space="preserve">Collaborative Gain </w:t>
      </w:r>
    </w:p>
    <w:p w:rsidR="006368E3" w:rsidRPr="00123230" w:rsidRDefault="006368E3" w:rsidP="00972933">
      <w:pPr>
        <w:pStyle w:val="Heading3"/>
      </w:pPr>
      <w:r w:rsidRPr="00123230">
        <w:t xml:space="preserve">Integration of </w:t>
      </w:r>
      <w:r w:rsidR="000D26A9" w:rsidRPr="00123230">
        <w:t>the research teams</w:t>
      </w:r>
      <w:r w:rsidR="00884A47" w:rsidRPr="00123230">
        <w:t>, particularly across institutions</w:t>
      </w:r>
      <w:r w:rsidR="00F344FF">
        <w:t xml:space="preserve"> and between disciplines (e.g. a mix that might include components of computational biology, engineering, clinical outcomes and economic assessment)</w:t>
      </w:r>
      <w:r w:rsidR="000D26A9" w:rsidRPr="00123230">
        <w:t>;</w:t>
      </w:r>
    </w:p>
    <w:p w:rsidR="006368E3" w:rsidRPr="00123230" w:rsidRDefault="006368E3" w:rsidP="00972933">
      <w:pPr>
        <w:pStyle w:val="Heading3"/>
      </w:pPr>
      <w:r w:rsidRPr="00123230">
        <w:t>Team skills</w:t>
      </w:r>
      <w:r w:rsidR="004C5D33" w:rsidRPr="00123230">
        <w:t>, d</w:t>
      </w:r>
      <w:r w:rsidR="00661965" w:rsidRPr="00123230">
        <w:t>evelopment of new trainees</w:t>
      </w:r>
      <w:r w:rsidR="00884A47" w:rsidRPr="00123230">
        <w:t xml:space="preserve"> and </w:t>
      </w:r>
      <w:r w:rsidR="00F344FF">
        <w:t>ECRs</w:t>
      </w:r>
      <w:r w:rsidR="00884A47" w:rsidRPr="00123230">
        <w:t xml:space="preserve">; </w:t>
      </w:r>
      <w:r w:rsidR="008F15FF" w:rsidRPr="00123230">
        <w:t>and</w:t>
      </w:r>
    </w:p>
    <w:p w:rsidR="00193B98" w:rsidRPr="00123230" w:rsidRDefault="008F15FF" w:rsidP="00972933">
      <w:pPr>
        <w:pStyle w:val="Heading3"/>
      </w:pPr>
      <w:r w:rsidRPr="00123230">
        <w:t>Strategies for i</w:t>
      </w:r>
      <w:r w:rsidR="000D26A9" w:rsidRPr="00123230">
        <w:t>ntellectual exchange.</w:t>
      </w:r>
    </w:p>
    <w:p w:rsidR="00E77621" w:rsidRDefault="00723656" w:rsidP="00123230">
      <w:pPr>
        <w:pStyle w:val="Heading1"/>
      </w:pPr>
      <w:r w:rsidRPr="00123230">
        <w:t>Community / consumer involvement</w:t>
      </w:r>
      <w:r w:rsidR="00B85445" w:rsidRPr="00ED0EE5">
        <w:t xml:space="preserve">: </w:t>
      </w:r>
      <w:r w:rsidR="00F00FF1" w:rsidRPr="00ED0EE5">
        <w:t xml:space="preserve"> </w:t>
      </w:r>
      <w:r w:rsidRPr="00123230">
        <w:t>all applications for funding will need to demonstrate engagement with community members.</w:t>
      </w:r>
    </w:p>
    <w:p w:rsidR="00305C2F" w:rsidRDefault="00305C2F" w:rsidP="00305C2F">
      <w:pPr>
        <w:pStyle w:val="BodyText"/>
      </w:pPr>
    </w:p>
    <w:p w:rsidR="00533A07" w:rsidRDefault="00533A07" w:rsidP="00310279">
      <w:pPr>
        <w:pStyle w:val="Level1"/>
      </w:pPr>
      <w:r>
        <w:t>Guidlelines for Application</w:t>
      </w:r>
    </w:p>
    <w:p w:rsidR="00252B58" w:rsidRDefault="00533A07">
      <w:pPr>
        <w:pStyle w:val="Level1"/>
      </w:pPr>
      <w:r>
        <w:rPr>
          <w:caps w:val="0"/>
        </w:rPr>
        <w:t>C</w:t>
      </w:r>
      <w:r w:rsidRPr="00533A07">
        <w:rPr>
          <w:caps w:val="0"/>
        </w:rPr>
        <w:t>h</w:t>
      </w:r>
      <w:r>
        <w:rPr>
          <w:caps w:val="0"/>
        </w:rPr>
        <w:t>ief I</w:t>
      </w:r>
      <w:r w:rsidRPr="00533A07">
        <w:rPr>
          <w:caps w:val="0"/>
        </w:rPr>
        <w:t>nvestigator(</w:t>
      </w:r>
      <w:r w:rsidR="00922223">
        <w:rPr>
          <w:caps w:val="0"/>
        </w:rPr>
        <w:t>CI</w:t>
      </w:r>
      <w:r w:rsidRPr="00533A07">
        <w:rPr>
          <w:caps w:val="0"/>
        </w:rPr>
        <w:t>)</w:t>
      </w:r>
      <w:r>
        <w:rPr>
          <w:caps w:val="0"/>
        </w:rPr>
        <w:t xml:space="preserve"> </w:t>
      </w:r>
    </w:p>
    <w:p w:rsidR="00EC7859" w:rsidRPr="00123230" w:rsidRDefault="00533A07" w:rsidP="00972933">
      <w:pPr>
        <w:pStyle w:val="BodyText"/>
      </w:pPr>
      <w:r>
        <w:t xml:space="preserve">The </w:t>
      </w:r>
      <w:r w:rsidR="006D7E98">
        <w:t>CI</w:t>
      </w:r>
      <w:r w:rsidR="00723656" w:rsidRPr="00123230">
        <w:t xml:space="preserve"> </w:t>
      </w:r>
      <w:r w:rsidR="001E18EF">
        <w:t xml:space="preserve">from the Administering Institution (see below) </w:t>
      </w:r>
      <w:r w:rsidR="00723656" w:rsidRPr="00123230">
        <w:t>is responsible for completion and lodgment of the application.</w:t>
      </w:r>
      <w:r w:rsidR="005E6418" w:rsidRPr="00123230">
        <w:t xml:space="preserve">  </w:t>
      </w:r>
      <w:r w:rsidR="00723656" w:rsidRPr="00123230">
        <w:t xml:space="preserve">The CI must be based at an eligible institution in </w:t>
      </w:r>
      <w:r w:rsidR="006D7E98">
        <w:t>WA</w:t>
      </w:r>
      <w:r w:rsidR="00723656" w:rsidRPr="00123230">
        <w:t xml:space="preserve"> for the bulk of each year of the grant period.</w:t>
      </w:r>
      <w:r w:rsidR="00EC7859" w:rsidRPr="00123230">
        <w:t xml:space="preserve">  </w:t>
      </w:r>
    </w:p>
    <w:p w:rsidR="005E6418" w:rsidRPr="00123230" w:rsidRDefault="005E6418" w:rsidP="00972933">
      <w:pPr>
        <w:pStyle w:val="BodyText"/>
      </w:pPr>
      <w:r w:rsidRPr="00123230">
        <w:t xml:space="preserve">An eligible institution (as defined by NHMRC) must be nominated as the Administering Institution and </w:t>
      </w:r>
      <w:r w:rsidR="00F00FF1" w:rsidRPr="00ED0EE5">
        <w:t>must</w:t>
      </w:r>
      <w:r w:rsidRPr="00123230">
        <w:t xml:space="preserve"> be based in </w:t>
      </w:r>
      <w:r w:rsidR="006D7E98">
        <w:t>WA</w:t>
      </w:r>
      <w:r w:rsidRPr="00123230">
        <w:t>.</w:t>
      </w:r>
    </w:p>
    <w:p w:rsidR="00F55B80" w:rsidRPr="00ED0EE5" w:rsidRDefault="00723656" w:rsidP="00972933">
      <w:pPr>
        <w:pStyle w:val="BodyText"/>
      </w:pPr>
      <w:r w:rsidRPr="00123230">
        <w:t xml:space="preserve">The Trust would expect to see </w:t>
      </w:r>
      <w:r w:rsidR="006D7E98">
        <w:t>documentary collaborative</w:t>
      </w:r>
      <w:r w:rsidRPr="00123230">
        <w:t xml:space="preserve"> arrangements between all collaborating Institutions.</w:t>
      </w:r>
    </w:p>
    <w:p w:rsidR="00252B58" w:rsidRDefault="00723656">
      <w:pPr>
        <w:pStyle w:val="Level3"/>
      </w:pPr>
      <w:r w:rsidRPr="00501340">
        <w:t xml:space="preserve"> </w:t>
      </w:r>
      <w:r w:rsidRPr="00501340">
        <w:rPr>
          <w:b w:val="0"/>
        </w:rPr>
        <w:t xml:space="preserve">It is expected that the CI on </w:t>
      </w:r>
      <w:r w:rsidR="006D7E98" w:rsidRPr="00501340">
        <w:rPr>
          <w:b w:val="0"/>
        </w:rPr>
        <w:t>T</w:t>
      </w:r>
      <w:r w:rsidRPr="00501340">
        <w:rPr>
          <w:b w:val="0"/>
        </w:rPr>
        <w:t xml:space="preserve">he Grant </w:t>
      </w:r>
      <w:r w:rsidR="00FB6A9B">
        <w:rPr>
          <w:b w:val="0"/>
        </w:rPr>
        <w:t xml:space="preserve">should have a major commitment to research and, hence, </w:t>
      </w:r>
      <w:r w:rsidR="00533A07" w:rsidRPr="00501340">
        <w:rPr>
          <w:b w:val="0"/>
        </w:rPr>
        <w:t>a significant commitment of effort to th</w:t>
      </w:r>
      <w:r w:rsidR="00922223" w:rsidRPr="00501340">
        <w:rPr>
          <w:b w:val="0"/>
        </w:rPr>
        <w:t>e research program</w:t>
      </w:r>
      <w:r w:rsidR="00533A07" w:rsidRPr="00501340">
        <w:rPr>
          <w:b w:val="0"/>
        </w:rPr>
        <w:t xml:space="preserve">. </w:t>
      </w:r>
      <w:r w:rsidR="00922223" w:rsidRPr="00501340">
        <w:rPr>
          <w:b w:val="0"/>
        </w:rPr>
        <w:t>This effort should be detailed and the role of the CI in the program explained</w:t>
      </w:r>
      <w:r w:rsidR="00A62E85">
        <w:rPr>
          <w:b w:val="0"/>
        </w:rPr>
        <w:t xml:space="preserve">. </w:t>
      </w:r>
    </w:p>
    <w:p w:rsidR="00252B58" w:rsidRDefault="001C2CF7">
      <w:pPr>
        <w:pStyle w:val="Level1"/>
      </w:pPr>
      <w:r w:rsidRPr="001C2CF7">
        <w:rPr>
          <w:caps w:val="0"/>
        </w:rPr>
        <w:t>Associate Investigators (AI)</w:t>
      </w:r>
    </w:p>
    <w:p w:rsidR="00737D67" w:rsidRPr="00922223" w:rsidRDefault="00723656" w:rsidP="00A62E85">
      <w:pPr>
        <w:pStyle w:val="BodyText"/>
      </w:pPr>
      <w:r w:rsidRPr="00123230">
        <w:t xml:space="preserve">Teams </w:t>
      </w:r>
      <w:r w:rsidR="001566B8">
        <w:t>should</w:t>
      </w:r>
      <w:r w:rsidRPr="00123230">
        <w:t xml:space="preserve"> include </w:t>
      </w:r>
      <w:r w:rsidR="006D7E98">
        <w:t>AIs</w:t>
      </w:r>
      <w:r w:rsidRPr="00123230">
        <w:t xml:space="preserve"> </w:t>
      </w:r>
      <w:r w:rsidR="001566B8">
        <w:t xml:space="preserve">for each participating institution </w:t>
      </w:r>
      <w:r w:rsidRPr="00123230">
        <w:t xml:space="preserve">who will contribute </w:t>
      </w:r>
      <w:r w:rsidR="00922223">
        <w:t>in a meaningful manner to the proposed program of research. An AI may be based elsewhere in Australia or overseas. In all cases the role of each AI to the program of research should be explained and percentage time commitment indicated.</w:t>
      </w:r>
    </w:p>
    <w:p w:rsidR="00737D67" w:rsidRPr="00123230" w:rsidRDefault="00723656" w:rsidP="00972933">
      <w:pPr>
        <w:pStyle w:val="Level2"/>
      </w:pPr>
      <w:r w:rsidRPr="00123230">
        <w:rPr>
          <w:szCs w:val="22"/>
        </w:rPr>
        <w:lastRenderedPageBreak/>
        <w:t>Equipment</w:t>
      </w:r>
    </w:p>
    <w:p w:rsidR="00737D67" w:rsidRPr="00123230" w:rsidRDefault="00922223" w:rsidP="00972933">
      <w:pPr>
        <w:pStyle w:val="BodyText"/>
      </w:pPr>
      <w:r>
        <w:t>A</w:t>
      </w:r>
      <w:r w:rsidR="006D7E98">
        <w:t>n</w:t>
      </w:r>
      <w:r w:rsidR="00723656" w:rsidRPr="00123230">
        <w:t xml:space="preserve"> Administering Institution to which equipment is entrusted must undertake to maintain the items in good and working condition and in a location where the sponsored research project is being conducted.  Equipment bought </w:t>
      </w:r>
      <w:r w:rsidR="00961F0F">
        <w:t>using funds from The Grant</w:t>
      </w:r>
      <w:r w:rsidR="00723656" w:rsidRPr="00123230">
        <w:t xml:space="preserve"> </w:t>
      </w:r>
      <w:r w:rsidR="00B85445" w:rsidRPr="00ED0EE5">
        <w:t>remains</w:t>
      </w:r>
      <w:r w:rsidR="00723656" w:rsidRPr="00123230">
        <w:t xml:space="preserve"> part of the project but</w:t>
      </w:r>
      <w:r w:rsidR="006D7E98">
        <w:t>,</w:t>
      </w:r>
      <w:r w:rsidR="00723656" w:rsidRPr="00123230">
        <w:t xml:space="preserve"> provided that the project is satisfactorily completed, the equipment </w:t>
      </w:r>
      <w:r w:rsidR="00B85445" w:rsidRPr="00ED0EE5">
        <w:t>becomes</w:t>
      </w:r>
      <w:r w:rsidR="00723656" w:rsidRPr="00123230">
        <w:t xml:space="preserve"> the property of the Administering Institution.  The Administering Institution shall not acquire any equipment or apparatus other than as disclosed in the grant application without the consent of </w:t>
      </w:r>
      <w:r>
        <w:t>the Trust N</w:t>
      </w:r>
      <w:r w:rsidR="00723656" w:rsidRPr="00123230">
        <w:t>o consent is required for</w:t>
      </w:r>
      <w:r w:rsidR="00B85445" w:rsidRPr="00ED0EE5">
        <w:t xml:space="preserve"> small pieces of </w:t>
      </w:r>
      <w:r w:rsidR="00723656" w:rsidRPr="00123230">
        <w:t>equipment with a purchase price of less than $1,000.00.</w:t>
      </w:r>
    </w:p>
    <w:p w:rsidR="00737D67" w:rsidRPr="00123230" w:rsidRDefault="00723656" w:rsidP="00972933">
      <w:pPr>
        <w:pStyle w:val="Level2"/>
      </w:pPr>
      <w:r w:rsidRPr="00123230">
        <w:t>Consumables</w:t>
      </w:r>
    </w:p>
    <w:p w:rsidR="00B85445" w:rsidRPr="00123230" w:rsidRDefault="00723656" w:rsidP="00F1196B">
      <w:pPr>
        <w:pStyle w:val="BodyText"/>
      </w:pPr>
      <w:r w:rsidRPr="00123230">
        <w:t xml:space="preserve">Support for </w:t>
      </w:r>
      <w:r w:rsidR="00B85445" w:rsidRPr="00ED0EE5">
        <w:t xml:space="preserve">consumables should be based on NHMRC guidelines. </w:t>
      </w:r>
    </w:p>
    <w:p w:rsidR="00252B58" w:rsidRDefault="001C2CF7">
      <w:pPr>
        <w:pStyle w:val="Level2"/>
        <w:rPr>
          <w:caps/>
          <w:szCs w:val="22"/>
        </w:rPr>
      </w:pPr>
      <w:r w:rsidRPr="001C2CF7">
        <w:rPr>
          <w:szCs w:val="22"/>
        </w:rPr>
        <w:t>Other Funding Sources</w:t>
      </w:r>
    </w:p>
    <w:p w:rsidR="00252B58" w:rsidRDefault="00922223">
      <w:pPr>
        <w:pStyle w:val="BodyText"/>
      </w:pPr>
      <w:r>
        <w:t xml:space="preserve">In addition to the matching funds that are required as a condition of this application, applicants are encouraged to leverage monies in this grant to obtain additional funding support at times during the duration of the award. </w:t>
      </w:r>
      <w:r w:rsidR="006D7E98">
        <w:t>Successful</w:t>
      </w:r>
      <w:r>
        <w:t xml:space="preserve"> awardees are expected to use this award as base for future funding from category 1 funding sources </w:t>
      </w:r>
    </w:p>
    <w:p w:rsidR="00492572" w:rsidRPr="00123230" w:rsidRDefault="00723656" w:rsidP="00972933">
      <w:pPr>
        <w:pStyle w:val="BodyText"/>
      </w:pPr>
      <w:r w:rsidRPr="00123230">
        <w:t xml:space="preserve"> </w:t>
      </w:r>
      <w:r w:rsidR="00E97AFB">
        <w:t>F</w:t>
      </w:r>
      <w:r w:rsidRPr="00123230">
        <w:t xml:space="preserve">unds </w:t>
      </w:r>
      <w:r w:rsidR="00E97AFB">
        <w:t xml:space="preserve">received </w:t>
      </w:r>
      <w:r w:rsidR="005608E9" w:rsidRPr="00123230">
        <w:t>from organisations</w:t>
      </w:r>
      <w:r w:rsidRPr="00123230">
        <w:t xml:space="preserve"> </w:t>
      </w:r>
      <w:r w:rsidR="00E97AFB">
        <w:t xml:space="preserve">that are </w:t>
      </w:r>
      <w:r w:rsidRPr="00123230">
        <w:t>in conflict with the prevention of cancer will be examined closely to determine if, in fact, a conflict of interest exists</w:t>
      </w:r>
      <w:r w:rsidR="00E97AFB">
        <w:t xml:space="preserve"> and may lead to forfeit of any award or ineligibility to apply for funding from The </w:t>
      </w:r>
      <w:r w:rsidR="006D7E98">
        <w:t>Trust.</w:t>
      </w:r>
    </w:p>
    <w:p w:rsidR="00252B58" w:rsidRDefault="001C2CF7">
      <w:pPr>
        <w:pStyle w:val="Level2"/>
        <w:rPr>
          <w:szCs w:val="22"/>
        </w:rPr>
      </w:pPr>
      <w:r w:rsidRPr="001C2CF7">
        <w:rPr>
          <w:szCs w:val="22"/>
        </w:rPr>
        <w:t>It is important to note</w:t>
      </w:r>
    </w:p>
    <w:p w:rsidR="00223418" w:rsidRPr="00123230" w:rsidRDefault="006361E4" w:rsidP="00972933">
      <w:pPr>
        <w:pStyle w:val="BodyText"/>
      </w:pPr>
      <w:r w:rsidRPr="00123230">
        <w:t xml:space="preserve">In circumstances where documentation in the form of guidelines, rules or practices relating to the administration of </w:t>
      </w:r>
      <w:r w:rsidR="009E2FC4">
        <w:t>T</w:t>
      </w:r>
      <w:r w:rsidRPr="00123230">
        <w:t xml:space="preserve">he </w:t>
      </w:r>
      <w:r w:rsidR="00417A50" w:rsidRPr="00123230">
        <w:t>Grant</w:t>
      </w:r>
      <w:r w:rsidR="00401883" w:rsidRPr="00123230">
        <w:t xml:space="preserve"> </w:t>
      </w:r>
      <w:r w:rsidRPr="00123230">
        <w:t>are not explicitly addressed, any determination will be guided by the rules and practices of NHMRC</w:t>
      </w:r>
      <w:r w:rsidR="00F15084" w:rsidRPr="00123230">
        <w:t xml:space="preserve"> </w:t>
      </w:r>
      <w:hyperlink r:id="rId9" w:history="1">
        <w:r w:rsidR="00F15084" w:rsidRPr="00123230">
          <w:rPr>
            <w:rStyle w:val="Hyperlink"/>
          </w:rPr>
          <w:t>http://www.nhmrc.gov.au/grants/apply-funding/program-grants</w:t>
        </w:r>
      </w:hyperlink>
      <w:r w:rsidR="00F15084" w:rsidRPr="00123230">
        <w:t>.</w:t>
      </w:r>
    </w:p>
    <w:p w:rsidR="00252B58" w:rsidRDefault="001C2CF7">
      <w:pPr>
        <w:pStyle w:val="Level2"/>
        <w:rPr>
          <w:szCs w:val="22"/>
        </w:rPr>
      </w:pPr>
      <w:r w:rsidRPr="001C2CF7">
        <w:rPr>
          <w:szCs w:val="22"/>
        </w:rPr>
        <w:t>Timeline</w:t>
      </w:r>
    </w:p>
    <w:p w:rsidR="000C3378" w:rsidRPr="00123230" w:rsidRDefault="00566710" w:rsidP="00972933">
      <w:pPr>
        <w:pStyle w:val="BodyText"/>
      </w:pPr>
      <w:r w:rsidRPr="00123230">
        <w:t xml:space="preserve">A proposed time line </w:t>
      </w:r>
      <w:r w:rsidR="00043C33">
        <w:t>for</w:t>
      </w:r>
      <w:r w:rsidRPr="00123230">
        <w:t xml:space="preserve"> the schedule </w:t>
      </w:r>
      <w:r w:rsidR="00043C33">
        <w:t xml:space="preserve">of application events </w:t>
      </w:r>
      <w:r w:rsidR="00364BB0" w:rsidRPr="00123230">
        <w:t>is:</w:t>
      </w:r>
      <w:r w:rsidR="00DF7E5E" w:rsidRPr="00123230">
        <w:t xml:space="preserve"> </w:t>
      </w:r>
    </w:p>
    <w:tbl>
      <w:tblPr>
        <w:tblStyle w:val="TableGrid"/>
        <w:tblW w:w="9223" w:type="dxa"/>
        <w:tblLook w:val="04A0"/>
      </w:tblPr>
      <w:tblGrid>
        <w:gridCol w:w="6487"/>
        <w:gridCol w:w="2736"/>
      </w:tblGrid>
      <w:tr w:rsidR="00363BCA" w:rsidRPr="00043C33" w:rsidTr="00043C33">
        <w:tc>
          <w:tcPr>
            <w:tcW w:w="6487" w:type="dxa"/>
            <w:tcBorders>
              <w:top w:val="single" w:sz="4" w:space="0" w:color="auto"/>
              <w:left w:val="single" w:sz="4" w:space="0" w:color="auto"/>
              <w:bottom w:val="single" w:sz="4" w:space="0" w:color="auto"/>
              <w:right w:val="single" w:sz="4" w:space="0" w:color="auto"/>
            </w:tcBorders>
            <w:vAlign w:val="center"/>
          </w:tcPr>
          <w:p w:rsidR="00363BCA" w:rsidRPr="00043C33" w:rsidRDefault="00363BCA" w:rsidP="00043C33">
            <w:pPr>
              <w:spacing w:after="120"/>
              <w:jc w:val="center"/>
              <w:rPr>
                <w:rFonts w:ascii="Arial" w:hAnsi="Arial" w:cs="Arial"/>
                <w:b/>
                <w:sz w:val="20"/>
                <w:lang w:val="en-US"/>
              </w:rPr>
            </w:pPr>
            <w:r w:rsidRPr="00043C33">
              <w:rPr>
                <w:rFonts w:ascii="Arial" w:hAnsi="Arial" w:cs="Arial"/>
                <w:b/>
                <w:sz w:val="20"/>
                <w:lang w:val="en-US"/>
              </w:rPr>
              <w:t>Stage</w:t>
            </w:r>
          </w:p>
        </w:tc>
        <w:tc>
          <w:tcPr>
            <w:tcW w:w="2736" w:type="dxa"/>
            <w:tcBorders>
              <w:top w:val="single" w:sz="4" w:space="0" w:color="auto"/>
              <w:left w:val="single" w:sz="4" w:space="0" w:color="auto"/>
              <w:bottom w:val="single" w:sz="4" w:space="0" w:color="auto"/>
              <w:right w:val="single" w:sz="4" w:space="0" w:color="auto"/>
            </w:tcBorders>
            <w:vAlign w:val="center"/>
          </w:tcPr>
          <w:p w:rsidR="00363BCA" w:rsidRPr="00043C33" w:rsidRDefault="00363BCA" w:rsidP="00043C33">
            <w:pPr>
              <w:spacing w:after="120"/>
              <w:jc w:val="center"/>
              <w:rPr>
                <w:rFonts w:ascii="Arial" w:hAnsi="Arial" w:cs="Arial"/>
                <w:b/>
                <w:sz w:val="20"/>
                <w:lang w:val="en-US"/>
              </w:rPr>
            </w:pPr>
            <w:r w:rsidRPr="00043C33">
              <w:rPr>
                <w:rFonts w:ascii="Arial" w:hAnsi="Arial" w:cs="Arial"/>
                <w:b/>
                <w:sz w:val="20"/>
                <w:lang w:val="en-US"/>
              </w:rPr>
              <w:t>Date</w:t>
            </w:r>
          </w:p>
        </w:tc>
      </w:tr>
      <w:tr w:rsidR="00043C33" w:rsidRPr="00363BCA" w:rsidTr="00043C33">
        <w:tc>
          <w:tcPr>
            <w:tcW w:w="6487" w:type="dxa"/>
            <w:tcBorders>
              <w:top w:val="single" w:sz="4" w:space="0" w:color="auto"/>
            </w:tcBorders>
            <w:vAlign w:val="center"/>
          </w:tcPr>
          <w:p w:rsidR="00043C33" w:rsidRPr="00363BCA" w:rsidRDefault="00043C33" w:rsidP="00043C33">
            <w:pPr>
              <w:spacing w:after="120"/>
              <w:rPr>
                <w:rFonts w:ascii="Arial" w:hAnsi="Arial" w:cs="Arial"/>
                <w:b/>
                <w:sz w:val="20"/>
                <w:lang w:val="en-US"/>
              </w:rPr>
            </w:pPr>
            <w:r w:rsidRPr="00123230">
              <w:rPr>
                <w:rFonts w:ascii="Arial" w:hAnsi="Arial" w:cs="Arial"/>
                <w:sz w:val="20"/>
                <w:lang w:val="en-US"/>
              </w:rPr>
              <w:t>Announce Grant opportunity</w:t>
            </w:r>
          </w:p>
        </w:tc>
        <w:tc>
          <w:tcPr>
            <w:tcW w:w="2736" w:type="dxa"/>
            <w:tcBorders>
              <w:top w:val="single" w:sz="4" w:space="0" w:color="auto"/>
            </w:tcBorders>
            <w:vAlign w:val="center"/>
          </w:tcPr>
          <w:p w:rsidR="00043C33" w:rsidRPr="00043C33" w:rsidRDefault="00033B29" w:rsidP="00043C33">
            <w:pPr>
              <w:spacing w:after="120"/>
              <w:rPr>
                <w:rFonts w:ascii="Arial" w:hAnsi="Arial" w:cs="Arial"/>
                <w:sz w:val="20"/>
                <w:lang w:val="en-US"/>
              </w:rPr>
            </w:pPr>
            <w:r>
              <w:rPr>
                <w:rFonts w:ascii="Arial" w:hAnsi="Arial" w:cs="Arial"/>
                <w:sz w:val="20"/>
                <w:lang w:val="en-US"/>
              </w:rPr>
              <w:t>16 September</w:t>
            </w:r>
            <w:r w:rsidR="00043C33">
              <w:rPr>
                <w:rFonts w:ascii="Arial" w:hAnsi="Arial" w:cs="Arial"/>
                <w:sz w:val="20"/>
                <w:lang w:val="en-US"/>
              </w:rPr>
              <w:t xml:space="preserve"> 2016</w:t>
            </w:r>
          </w:p>
        </w:tc>
      </w:tr>
      <w:tr w:rsidR="00043C33" w:rsidRPr="00363BCA" w:rsidTr="00043C33">
        <w:tc>
          <w:tcPr>
            <w:tcW w:w="6487" w:type="dxa"/>
            <w:vAlign w:val="center"/>
          </w:tcPr>
          <w:p w:rsidR="00043C33" w:rsidRPr="00363BCA" w:rsidRDefault="00043C33" w:rsidP="00043C33">
            <w:pPr>
              <w:spacing w:after="120"/>
              <w:rPr>
                <w:rFonts w:ascii="Arial" w:hAnsi="Arial" w:cs="Arial"/>
                <w:b/>
                <w:sz w:val="20"/>
                <w:lang w:val="en-US"/>
              </w:rPr>
            </w:pPr>
            <w:r>
              <w:rPr>
                <w:rFonts w:ascii="Arial" w:hAnsi="Arial" w:cs="Arial"/>
                <w:sz w:val="20"/>
                <w:lang w:val="en-US"/>
              </w:rPr>
              <w:t xml:space="preserve">Information event for potential applicants </w:t>
            </w:r>
            <w:r w:rsidRPr="00552BDB">
              <w:rPr>
                <w:rFonts w:ascii="Arial" w:hAnsi="Arial" w:cs="Arial"/>
                <w:i/>
                <w:sz w:val="20"/>
                <w:lang w:val="en-US"/>
              </w:rPr>
              <w:t>(if appropriate)</w:t>
            </w:r>
          </w:p>
        </w:tc>
        <w:tc>
          <w:tcPr>
            <w:tcW w:w="2736" w:type="dxa"/>
            <w:vAlign w:val="center"/>
          </w:tcPr>
          <w:p w:rsidR="00043C33" w:rsidRPr="00363BCA" w:rsidRDefault="00043C33" w:rsidP="00043C33">
            <w:pPr>
              <w:spacing w:after="120"/>
              <w:rPr>
                <w:rFonts w:ascii="Arial" w:hAnsi="Arial" w:cs="Arial"/>
                <w:b/>
                <w:sz w:val="20"/>
                <w:lang w:val="en-US"/>
              </w:rPr>
            </w:pPr>
            <w:r w:rsidRPr="001E18EF">
              <w:rPr>
                <w:rFonts w:ascii="Arial" w:hAnsi="Arial" w:cs="Arial"/>
                <w:i/>
                <w:sz w:val="20"/>
                <w:lang w:val="en-US"/>
              </w:rPr>
              <w:t>to be confirmed</w:t>
            </w:r>
          </w:p>
        </w:tc>
      </w:tr>
      <w:tr w:rsidR="00363BCA" w:rsidRPr="00ED0EE5" w:rsidTr="00043C33">
        <w:trPr>
          <w:trHeight w:val="297"/>
        </w:trPr>
        <w:tc>
          <w:tcPr>
            <w:tcW w:w="6487" w:type="dxa"/>
            <w:vAlign w:val="center"/>
          </w:tcPr>
          <w:p w:rsidR="00363BCA" w:rsidRPr="00123230" w:rsidRDefault="00043C33" w:rsidP="00043C33">
            <w:pPr>
              <w:spacing w:after="120"/>
              <w:rPr>
                <w:rFonts w:ascii="Arial" w:hAnsi="Arial" w:cs="Arial"/>
                <w:sz w:val="20"/>
                <w:lang w:val="en-US"/>
              </w:rPr>
            </w:pPr>
            <w:r w:rsidRPr="00123230">
              <w:rPr>
                <w:rFonts w:ascii="Arial" w:hAnsi="Arial" w:cs="Arial"/>
                <w:sz w:val="20"/>
                <w:lang w:val="en-US"/>
              </w:rPr>
              <w:t>Deadline for Expression of Intent</w:t>
            </w:r>
          </w:p>
        </w:tc>
        <w:tc>
          <w:tcPr>
            <w:tcW w:w="2736" w:type="dxa"/>
            <w:vAlign w:val="center"/>
          </w:tcPr>
          <w:p w:rsidR="00363BCA" w:rsidRPr="00123230" w:rsidRDefault="00033B29" w:rsidP="00043C33">
            <w:pPr>
              <w:spacing w:after="120"/>
              <w:rPr>
                <w:rFonts w:ascii="Arial" w:hAnsi="Arial" w:cs="Arial"/>
                <w:sz w:val="20"/>
                <w:lang w:val="en-US"/>
              </w:rPr>
            </w:pPr>
            <w:r>
              <w:rPr>
                <w:rFonts w:ascii="Arial" w:hAnsi="Arial" w:cs="Arial"/>
                <w:sz w:val="20"/>
                <w:lang w:val="en-US"/>
              </w:rPr>
              <w:t>11 November</w:t>
            </w:r>
            <w:r w:rsidR="00043C33">
              <w:rPr>
                <w:rFonts w:ascii="Arial" w:hAnsi="Arial" w:cs="Arial"/>
                <w:sz w:val="20"/>
                <w:lang w:val="en-US"/>
              </w:rPr>
              <w:t xml:space="preserve"> 2016</w:t>
            </w:r>
          </w:p>
        </w:tc>
        <w:bookmarkStart w:id="0" w:name="_GoBack"/>
        <w:bookmarkEnd w:id="0"/>
      </w:tr>
      <w:tr w:rsidR="00043C33" w:rsidRPr="00ED0EE5" w:rsidTr="00043C33">
        <w:trPr>
          <w:trHeight w:val="297"/>
        </w:trPr>
        <w:tc>
          <w:tcPr>
            <w:tcW w:w="6487" w:type="dxa"/>
            <w:vAlign w:val="center"/>
          </w:tcPr>
          <w:p w:rsidR="00043C33" w:rsidRPr="00123230" w:rsidRDefault="00043C33" w:rsidP="00043C33">
            <w:pPr>
              <w:spacing w:after="120"/>
              <w:rPr>
                <w:rFonts w:ascii="Arial" w:hAnsi="Arial" w:cs="Arial"/>
                <w:sz w:val="20"/>
                <w:lang w:val="en-US"/>
              </w:rPr>
            </w:pPr>
            <w:r w:rsidRPr="00123230">
              <w:rPr>
                <w:rFonts w:ascii="Arial" w:hAnsi="Arial" w:cs="Arial"/>
                <w:sz w:val="20"/>
                <w:lang w:val="en-US"/>
              </w:rPr>
              <w:t>Notification of applicants for full submission</w:t>
            </w:r>
          </w:p>
        </w:tc>
        <w:tc>
          <w:tcPr>
            <w:tcW w:w="2736" w:type="dxa"/>
            <w:vAlign w:val="center"/>
          </w:tcPr>
          <w:p w:rsidR="00043C33" w:rsidRDefault="00033B29" w:rsidP="00043C33">
            <w:pPr>
              <w:spacing w:after="120"/>
              <w:rPr>
                <w:rFonts w:ascii="Arial" w:hAnsi="Arial" w:cs="Arial"/>
                <w:sz w:val="20"/>
                <w:lang w:val="en-US"/>
              </w:rPr>
            </w:pPr>
            <w:r>
              <w:rPr>
                <w:rStyle w:val="CommentReference"/>
                <w:rFonts w:ascii="Arial" w:hAnsi="Arial" w:cs="Arial"/>
                <w:sz w:val="20"/>
                <w:szCs w:val="20"/>
              </w:rPr>
              <w:t>2 December</w:t>
            </w:r>
            <w:r w:rsidR="00043C33">
              <w:rPr>
                <w:rStyle w:val="CommentReference"/>
                <w:rFonts w:ascii="Arial" w:hAnsi="Arial" w:cs="Arial"/>
                <w:sz w:val="20"/>
                <w:szCs w:val="20"/>
              </w:rPr>
              <w:t xml:space="preserve"> 2016</w:t>
            </w:r>
          </w:p>
        </w:tc>
      </w:tr>
      <w:tr w:rsidR="00043C33" w:rsidRPr="00ED0EE5" w:rsidTr="00043C33">
        <w:trPr>
          <w:trHeight w:val="297"/>
        </w:trPr>
        <w:tc>
          <w:tcPr>
            <w:tcW w:w="6487" w:type="dxa"/>
            <w:vAlign w:val="center"/>
          </w:tcPr>
          <w:p w:rsidR="00043C33" w:rsidRPr="00123230" w:rsidRDefault="00043C33" w:rsidP="00043C33">
            <w:pPr>
              <w:spacing w:after="120"/>
              <w:rPr>
                <w:rFonts w:ascii="Arial" w:hAnsi="Arial" w:cs="Arial"/>
                <w:sz w:val="20"/>
                <w:lang w:val="en-US"/>
              </w:rPr>
            </w:pPr>
            <w:r w:rsidRPr="00123230">
              <w:rPr>
                <w:rFonts w:ascii="Arial" w:hAnsi="Arial" w:cs="Arial"/>
                <w:sz w:val="20"/>
                <w:lang w:val="en-US"/>
              </w:rPr>
              <w:t>Close of Full Application submission</w:t>
            </w:r>
          </w:p>
        </w:tc>
        <w:tc>
          <w:tcPr>
            <w:tcW w:w="2736" w:type="dxa"/>
            <w:vAlign w:val="center"/>
          </w:tcPr>
          <w:p w:rsidR="00043C33" w:rsidRDefault="00033B29" w:rsidP="00043C33">
            <w:pPr>
              <w:spacing w:after="120"/>
              <w:rPr>
                <w:rFonts w:ascii="Arial" w:hAnsi="Arial" w:cs="Arial"/>
                <w:sz w:val="20"/>
                <w:lang w:val="en-US"/>
              </w:rPr>
            </w:pPr>
            <w:r>
              <w:rPr>
                <w:rStyle w:val="CommentReference"/>
                <w:rFonts w:ascii="Arial" w:hAnsi="Arial" w:cs="Arial"/>
                <w:sz w:val="20"/>
                <w:szCs w:val="20"/>
              </w:rPr>
              <w:t>13 January</w:t>
            </w:r>
            <w:r w:rsidR="00043C33">
              <w:rPr>
                <w:rStyle w:val="CommentReference"/>
                <w:rFonts w:ascii="Arial" w:hAnsi="Arial" w:cs="Arial"/>
                <w:sz w:val="20"/>
                <w:szCs w:val="20"/>
              </w:rPr>
              <w:t xml:space="preserve"> 201</w:t>
            </w:r>
            <w:r>
              <w:rPr>
                <w:rStyle w:val="CommentReference"/>
                <w:rFonts w:ascii="Arial" w:hAnsi="Arial" w:cs="Arial"/>
                <w:sz w:val="20"/>
                <w:szCs w:val="20"/>
              </w:rPr>
              <w:t>7</w:t>
            </w:r>
          </w:p>
        </w:tc>
      </w:tr>
      <w:tr w:rsidR="00363BCA" w:rsidRPr="00ED0EE5" w:rsidTr="00043C33">
        <w:trPr>
          <w:trHeight w:val="335"/>
        </w:trPr>
        <w:tc>
          <w:tcPr>
            <w:tcW w:w="6487" w:type="dxa"/>
            <w:vAlign w:val="center"/>
          </w:tcPr>
          <w:p w:rsidR="00363BCA" w:rsidRPr="00123230" w:rsidRDefault="00043C33" w:rsidP="00043C33">
            <w:pPr>
              <w:spacing w:after="120"/>
              <w:rPr>
                <w:rFonts w:ascii="Arial" w:hAnsi="Arial" w:cs="Arial"/>
                <w:sz w:val="20"/>
                <w:lang w:val="en-US"/>
              </w:rPr>
            </w:pPr>
            <w:r w:rsidRPr="00123230">
              <w:rPr>
                <w:rFonts w:ascii="Arial" w:hAnsi="Arial" w:cs="Arial"/>
                <w:sz w:val="20"/>
                <w:lang w:val="en-US"/>
              </w:rPr>
              <w:t>Week in which Interviews are to be held</w:t>
            </w:r>
          </w:p>
        </w:tc>
        <w:tc>
          <w:tcPr>
            <w:tcW w:w="2736" w:type="dxa"/>
            <w:vAlign w:val="center"/>
          </w:tcPr>
          <w:p w:rsidR="00363BCA" w:rsidRPr="001E18EF" w:rsidRDefault="00033B29" w:rsidP="00043C33">
            <w:pPr>
              <w:spacing w:after="120"/>
              <w:rPr>
                <w:rFonts w:ascii="Arial" w:hAnsi="Arial" w:cs="Arial"/>
                <w:i/>
                <w:sz w:val="20"/>
                <w:lang w:val="en-US"/>
              </w:rPr>
            </w:pPr>
            <w:r>
              <w:rPr>
                <w:rStyle w:val="CommentReference"/>
                <w:rFonts w:ascii="Arial" w:hAnsi="Arial" w:cs="Arial"/>
                <w:sz w:val="20"/>
                <w:szCs w:val="20"/>
              </w:rPr>
              <w:t>24</w:t>
            </w:r>
            <w:r w:rsidR="00043C33">
              <w:rPr>
                <w:rStyle w:val="CommentReference"/>
                <w:rFonts w:ascii="Arial" w:hAnsi="Arial" w:cs="Arial"/>
                <w:sz w:val="20"/>
                <w:szCs w:val="20"/>
              </w:rPr>
              <w:t xml:space="preserve"> February 2017</w:t>
            </w:r>
          </w:p>
        </w:tc>
      </w:tr>
      <w:tr w:rsidR="00363BCA" w:rsidRPr="00ED0EE5" w:rsidTr="00043C33">
        <w:trPr>
          <w:trHeight w:val="397"/>
        </w:trPr>
        <w:tc>
          <w:tcPr>
            <w:tcW w:w="6487" w:type="dxa"/>
            <w:vAlign w:val="center"/>
          </w:tcPr>
          <w:p w:rsidR="00363BCA" w:rsidRPr="00123230" w:rsidRDefault="00043C33" w:rsidP="00043C33">
            <w:pPr>
              <w:spacing w:after="120"/>
              <w:rPr>
                <w:rFonts w:ascii="Arial" w:hAnsi="Arial" w:cs="Arial"/>
                <w:sz w:val="20"/>
                <w:lang w:val="en-US"/>
              </w:rPr>
            </w:pPr>
            <w:r w:rsidRPr="00123230">
              <w:rPr>
                <w:rFonts w:ascii="Arial" w:hAnsi="Arial" w:cs="Arial"/>
                <w:sz w:val="20"/>
                <w:lang w:val="en-US"/>
              </w:rPr>
              <w:t>Notification of Applicants</w:t>
            </w:r>
          </w:p>
        </w:tc>
        <w:tc>
          <w:tcPr>
            <w:tcW w:w="2736" w:type="dxa"/>
            <w:vAlign w:val="center"/>
          </w:tcPr>
          <w:p w:rsidR="00363BCA" w:rsidRPr="00123230" w:rsidRDefault="00033B29" w:rsidP="00043C33">
            <w:pPr>
              <w:rPr>
                <w:rFonts w:ascii="Arial" w:hAnsi="Arial" w:cs="Arial"/>
                <w:sz w:val="20"/>
                <w:lang w:val="en-US"/>
              </w:rPr>
            </w:pPr>
            <w:r>
              <w:rPr>
                <w:rStyle w:val="CommentReference"/>
                <w:rFonts w:ascii="Arial" w:hAnsi="Arial" w:cs="Arial"/>
                <w:sz w:val="20"/>
                <w:szCs w:val="20"/>
              </w:rPr>
              <w:t>10 March</w:t>
            </w:r>
            <w:r w:rsidR="00043C33">
              <w:rPr>
                <w:rStyle w:val="CommentReference"/>
                <w:rFonts w:ascii="Arial" w:hAnsi="Arial" w:cs="Arial"/>
                <w:sz w:val="20"/>
                <w:szCs w:val="20"/>
              </w:rPr>
              <w:t xml:space="preserve"> 2017</w:t>
            </w:r>
          </w:p>
        </w:tc>
      </w:tr>
    </w:tbl>
    <w:p w:rsidR="00252B58" w:rsidRDefault="001C2CF7">
      <w:pPr>
        <w:pStyle w:val="Level2"/>
        <w:rPr>
          <w:szCs w:val="22"/>
        </w:rPr>
      </w:pPr>
      <w:r w:rsidRPr="001C2CF7">
        <w:rPr>
          <w:szCs w:val="22"/>
        </w:rPr>
        <w:t>Grant Recipient and Obligations of Administering Institutions</w:t>
      </w:r>
    </w:p>
    <w:p w:rsidR="0053458D" w:rsidRPr="00123230" w:rsidRDefault="000B1E38" w:rsidP="00972933">
      <w:pPr>
        <w:pStyle w:val="BodyText"/>
      </w:pPr>
      <w:r>
        <w:t xml:space="preserve">The Grant will be </w:t>
      </w:r>
      <w:r w:rsidR="00A04E42">
        <w:t xml:space="preserve">managed by the Trust. </w:t>
      </w:r>
      <w:r>
        <w:t xml:space="preserve">entrusted to a group of people on behalf of the grantors. </w:t>
      </w:r>
      <w:r w:rsidR="0053458D" w:rsidRPr="00123230">
        <w:t xml:space="preserve">There will be only one Administering Institution for each grant.  </w:t>
      </w:r>
      <w:r w:rsidR="00723656" w:rsidRPr="00123230">
        <w:rPr>
          <w:szCs w:val="22"/>
        </w:rPr>
        <w:t xml:space="preserve">The </w:t>
      </w:r>
      <w:r w:rsidR="00A04E42">
        <w:rPr>
          <w:szCs w:val="22"/>
        </w:rPr>
        <w:t>Trust</w:t>
      </w:r>
      <w:r w:rsidR="00DF7E5E" w:rsidRPr="00123230">
        <w:t xml:space="preserve"> </w:t>
      </w:r>
      <w:r w:rsidR="0053458D" w:rsidRPr="00123230">
        <w:t xml:space="preserve">will make grant payments to the Administering Institution nominated in the successful grant application. That institution will be held responsible for the proper administration and expenditure of </w:t>
      </w:r>
      <w:r>
        <w:t>T</w:t>
      </w:r>
      <w:r w:rsidR="0053458D" w:rsidRPr="00123230">
        <w:t xml:space="preserve">he </w:t>
      </w:r>
      <w:r>
        <w:t>G</w:t>
      </w:r>
      <w:r w:rsidR="0053458D" w:rsidRPr="00123230">
        <w:t>rant and for ensuring that all reports required are provided on time.</w:t>
      </w:r>
    </w:p>
    <w:p w:rsidR="0053458D" w:rsidRPr="00123230" w:rsidRDefault="0053458D" w:rsidP="00972933">
      <w:pPr>
        <w:pStyle w:val="Level2"/>
      </w:pPr>
      <w:r w:rsidRPr="00123230">
        <w:t>Publicity and Acknowledgment</w:t>
      </w:r>
    </w:p>
    <w:p w:rsidR="0053458D" w:rsidRPr="00123230" w:rsidRDefault="0053458D" w:rsidP="00972933">
      <w:pPr>
        <w:pStyle w:val="BodyText"/>
      </w:pPr>
      <w:r w:rsidRPr="00123230">
        <w:t xml:space="preserve">Public awareness of the </w:t>
      </w:r>
      <w:r w:rsidR="00A04E42">
        <w:rPr>
          <w:szCs w:val="22"/>
        </w:rPr>
        <w:t>Trust’s</w:t>
      </w:r>
      <w:r w:rsidRPr="00123230">
        <w:t xml:space="preserve"> role in funding research</w:t>
      </w:r>
      <w:r w:rsidR="00E77621" w:rsidRPr="00ED0EE5">
        <w:t xml:space="preserve"> </w:t>
      </w:r>
      <w:r w:rsidRPr="00123230">
        <w:t xml:space="preserve">is crucial. </w:t>
      </w:r>
    </w:p>
    <w:p w:rsidR="0053458D" w:rsidRPr="00123230" w:rsidRDefault="0053458D" w:rsidP="00972933">
      <w:pPr>
        <w:pStyle w:val="BodyText"/>
      </w:pPr>
      <w:r w:rsidRPr="00123230">
        <w:t xml:space="preserve">Where a media release or conference is planned, it is the responsibility of both the CI and the institution's media office to give the </w:t>
      </w:r>
      <w:r w:rsidR="00A04E42">
        <w:rPr>
          <w:szCs w:val="22"/>
        </w:rPr>
        <w:t>Trust</w:t>
      </w:r>
      <w:r w:rsidR="00723656" w:rsidRPr="00123230">
        <w:rPr>
          <w:szCs w:val="22"/>
        </w:rPr>
        <w:t xml:space="preserve"> </w:t>
      </w:r>
      <w:r w:rsidRPr="00123230">
        <w:t xml:space="preserve">adequate notice of the release or organisation of the conference, and to accommodate reasonable requests for the </w:t>
      </w:r>
      <w:r w:rsidR="00A04E42">
        <w:rPr>
          <w:szCs w:val="22"/>
        </w:rPr>
        <w:t>Trust’s</w:t>
      </w:r>
      <w:r w:rsidRPr="00123230">
        <w:t xml:space="preserve"> participation in the publicity.  </w:t>
      </w:r>
    </w:p>
    <w:p w:rsidR="0053458D" w:rsidRPr="00123230" w:rsidRDefault="0053458D" w:rsidP="00972933">
      <w:pPr>
        <w:pStyle w:val="BodyText"/>
      </w:pPr>
      <w:r w:rsidRPr="00123230">
        <w:lastRenderedPageBreak/>
        <w:t xml:space="preserve">In addition, researchers may be called on to participate in the </w:t>
      </w:r>
      <w:r w:rsidR="00A04E42">
        <w:rPr>
          <w:szCs w:val="22"/>
        </w:rPr>
        <w:t>Trust’s</w:t>
      </w:r>
      <w:r w:rsidRPr="00123230">
        <w:t xml:space="preserve"> promotional initiatives</w:t>
      </w:r>
      <w:r w:rsidR="00E77621" w:rsidRPr="00ED0EE5">
        <w:t>.</w:t>
      </w:r>
    </w:p>
    <w:p w:rsidR="0053458D" w:rsidRPr="00123230" w:rsidRDefault="0053458D" w:rsidP="00972933">
      <w:pPr>
        <w:pStyle w:val="Level2"/>
      </w:pPr>
      <w:r w:rsidRPr="00123230">
        <w:t>Publications arising from grants</w:t>
      </w:r>
    </w:p>
    <w:p w:rsidR="0053458D" w:rsidRPr="00123230" w:rsidRDefault="00723656" w:rsidP="00972933">
      <w:pPr>
        <w:pStyle w:val="BodyText"/>
      </w:pPr>
      <w:r w:rsidRPr="00123230">
        <w:rPr>
          <w:szCs w:val="22"/>
        </w:rPr>
        <w:t xml:space="preserve">The </w:t>
      </w:r>
      <w:r w:rsidR="00A04E42">
        <w:rPr>
          <w:szCs w:val="22"/>
        </w:rPr>
        <w:t>Trust</w:t>
      </w:r>
      <w:r w:rsidRPr="00123230">
        <w:rPr>
          <w:szCs w:val="22"/>
        </w:rPr>
        <w:t xml:space="preserve"> </w:t>
      </w:r>
      <w:r w:rsidR="0053458D" w:rsidRPr="00123230">
        <w:t xml:space="preserve">encourages the publication of results and the dissemination of other information from </w:t>
      </w:r>
      <w:r w:rsidR="00E77621" w:rsidRPr="00ED0EE5">
        <w:t xml:space="preserve">the funded research. </w:t>
      </w:r>
      <w:r w:rsidR="0053458D" w:rsidRPr="00123230">
        <w:t xml:space="preserve">Such publications would occur through the normal acceptable scientific channels and there should always be an acknowledgment </w:t>
      </w:r>
      <w:r w:rsidR="00A04E42">
        <w:t>of the Trust</w:t>
      </w:r>
      <w:r w:rsidR="00E77621" w:rsidRPr="00ED0EE5">
        <w:t xml:space="preserve"> that Grant</w:t>
      </w:r>
      <w:r w:rsidR="006C3CBD" w:rsidRPr="00123230">
        <w:t xml:space="preserve"> </w:t>
      </w:r>
      <w:r w:rsidR="0053458D" w:rsidRPr="00123230">
        <w:t>funding has been provided</w:t>
      </w:r>
      <w:r w:rsidR="00E77621" w:rsidRPr="00ED0EE5">
        <w:t xml:space="preserve"> </w:t>
      </w:r>
      <w:r w:rsidR="0053458D" w:rsidRPr="00123230">
        <w:t xml:space="preserve">(with the following footnote included: "This work was carried out </w:t>
      </w:r>
      <w:r w:rsidR="00E77621" w:rsidRPr="00ED0EE5">
        <w:t xml:space="preserve">with the support of The Grant provided by </w:t>
      </w:r>
      <w:r w:rsidR="00A04E42">
        <w:t>the Cancer Research Trust</w:t>
      </w:r>
      <w:r w:rsidR="0053458D" w:rsidRPr="00123230">
        <w:t xml:space="preserve"> "). A copy of the published paper should also be forwarded to the </w:t>
      </w:r>
      <w:r w:rsidR="00A04E42">
        <w:rPr>
          <w:szCs w:val="22"/>
        </w:rPr>
        <w:t>Trust</w:t>
      </w:r>
      <w:r w:rsidR="0053458D" w:rsidRPr="00123230">
        <w:t xml:space="preserve">. </w:t>
      </w:r>
    </w:p>
    <w:p w:rsidR="0053458D" w:rsidRPr="00123230" w:rsidRDefault="0053458D" w:rsidP="00972933">
      <w:pPr>
        <w:pStyle w:val="Level2"/>
      </w:pPr>
      <w:r w:rsidRPr="00123230">
        <w:t>Reporting Obligations</w:t>
      </w:r>
    </w:p>
    <w:p w:rsidR="0053458D" w:rsidRPr="00123230" w:rsidRDefault="0053458D" w:rsidP="00972933">
      <w:pPr>
        <w:pStyle w:val="BodyText"/>
      </w:pPr>
      <w:r w:rsidRPr="00123230">
        <w:t xml:space="preserve">A short explanatory abstract which could be understood by a lay person is required for the </w:t>
      </w:r>
      <w:r w:rsidR="00E97AFB">
        <w:t>use</w:t>
      </w:r>
      <w:r w:rsidR="00501340">
        <w:t xml:space="preserve"> </w:t>
      </w:r>
      <w:r w:rsidR="00E97AFB">
        <w:t>of The Trust</w:t>
      </w:r>
      <w:r w:rsidRPr="00123230">
        <w:t>. It should describe the short and long term implications of the research project.</w:t>
      </w:r>
    </w:p>
    <w:p w:rsidR="0053458D" w:rsidRPr="00123230" w:rsidRDefault="0053458D" w:rsidP="00972933">
      <w:pPr>
        <w:pStyle w:val="BodyText"/>
      </w:pPr>
      <w:r w:rsidRPr="00123230">
        <w:t xml:space="preserve">In </w:t>
      </w:r>
      <w:r w:rsidR="000B1E38" w:rsidRPr="00123230">
        <w:t>fulfillment</w:t>
      </w:r>
      <w:r w:rsidRPr="00123230">
        <w:t xml:space="preserve"> of the conditions of an award, </w:t>
      </w:r>
      <w:r w:rsidR="00E77621" w:rsidRPr="00ED0EE5">
        <w:t>an annual</w:t>
      </w:r>
      <w:r w:rsidR="00E77621" w:rsidRPr="00123230">
        <w:t xml:space="preserve"> </w:t>
      </w:r>
      <w:r w:rsidRPr="00123230">
        <w:t xml:space="preserve">report of the project shall be submitted </w:t>
      </w:r>
      <w:r w:rsidR="00782B0A" w:rsidRPr="00ED0EE5">
        <w:t xml:space="preserve">at the end of </w:t>
      </w:r>
      <w:r w:rsidRPr="00123230">
        <w:t xml:space="preserve">each year for which the </w:t>
      </w:r>
      <w:r w:rsidR="00782B0A" w:rsidRPr="00ED0EE5">
        <w:t>G</w:t>
      </w:r>
      <w:r w:rsidRPr="00123230">
        <w:t>rant has been awarded</w:t>
      </w:r>
      <w:r w:rsidR="00782B0A" w:rsidRPr="00ED0EE5">
        <w:t xml:space="preserve">. The </w:t>
      </w:r>
      <w:r w:rsidRPr="00123230">
        <w:t xml:space="preserve">report </w:t>
      </w:r>
      <w:r w:rsidR="00782B0A" w:rsidRPr="00ED0EE5">
        <w:t xml:space="preserve">must </w:t>
      </w:r>
      <w:r w:rsidRPr="00123230">
        <w:t xml:space="preserve">be submitted within </w:t>
      </w:r>
      <w:r w:rsidR="00782B0A" w:rsidRPr="00ED0EE5">
        <w:t>two</w:t>
      </w:r>
      <w:r w:rsidR="00782B0A" w:rsidRPr="00123230">
        <w:t xml:space="preserve"> </w:t>
      </w:r>
      <w:r w:rsidRPr="00123230">
        <w:t xml:space="preserve">months of the </w:t>
      </w:r>
      <w:r w:rsidR="00782B0A" w:rsidRPr="00ED0EE5">
        <w:t>end of each year</w:t>
      </w:r>
      <w:r w:rsidRPr="00123230">
        <w:t xml:space="preserve">.  Failure to submit a report </w:t>
      </w:r>
      <w:r w:rsidR="00782B0A" w:rsidRPr="00ED0EE5">
        <w:t>by</w:t>
      </w:r>
      <w:r w:rsidRPr="00123230">
        <w:t xml:space="preserve"> this </w:t>
      </w:r>
      <w:r w:rsidR="00782B0A" w:rsidRPr="00ED0EE5">
        <w:t xml:space="preserve">may jeopardise ongoing funding of the project. </w:t>
      </w:r>
      <w:r w:rsidRPr="00123230">
        <w:t xml:space="preserve"> The reports will be used by the </w:t>
      </w:r>
      <w:r w:rsidR="00A04E42">
        <w:rPr>
          <w:szCs w:val="22"/>
        </w:rPr>
        <w:t>Trust</w:t>
      </w:r>
      <w:r w:rsidR="000B1E38" w:rsidRPr="00123230">
        <w:t xml:space="preserve"> to</w:t>
      </w:r>
      <w:r w:rsidRPr="00123230">
        <w:t xml:space="preserve"> monitor progress</w:t>
      </w:r>
      <w:r w:rsidR="000B1E38">
        <w:t xml:space="preserve"> and use them in the review process to determine whether or not to extend The Grant</w:t>
      </w:r>
      <w:r w:rsidR="00782B0A" w:rsidRPr="00ED0EE5">
        <w:t xml:space="preserve">. </w:t>
      </w:r>
      <w:r w:rsidRPr="00123230">
        <w:t xml:space="preserve">A reporting template will be provided by </w:t>
      </w:r>
      <w:r w:rsidR="00A04E42">
        <w:t>Trust</w:t>
      </w:r>
      <w:r w:rsidRPr="00123230">
        <w:t>.</w:t>
      </w:r>
    </w:p>
    <w:p w:rsidR="000D3F58" w:rsidRPr="000D3F58" w:rsidRDefault="00A62E85">
      <w:pPr>
        <w:pStyle w:val="Level2"/>
      </w:pPr>
      <w:r>
        <w:t>Intellectual Property</w:t>
      </w:r>
    </w:p>
    <w:p w:rsidR="00252B58" w:rsidRDefault="001C2CF7">
      <w:pPr>
        <w:pStyle w:val="BodyText"/>
        <w:rPr>
          <w:caps/>
        </w:rPr>
      </w:pPr>
      <w:r w:rsidRPr="001C2CF7">
        <w:t>If, as a resu</w:t>
      </w:r>
      <w:r w:rsidR="00A04E42">
        <w:t>lt of any research pursuant to T</w:t>
      </w:r>
      <w:r w:rsidRPr="001C2CF7">
        <w:t>he Grant, any Intellectual Property is developed or there be any commercialisation of any invention (together "</w:t>
      </w:r>
      <w:r w:rsidRPr="001C2CF7">
        <w:rPr>
          <w:b/>
        </w:rPr>
        <w:t>IP</w:t>
      </w:r>
      <w:r w:rsidRPr="001C2CF7">
        <w:t xml:space="preserve">"), then that IP shall be shared between all </w:t>
      </w:r>
      <w:r w:rsidR="00A62E85">
        <w:t xml:space="preserve">financial </w:t>
      </w:r>
      <w:r w:rsidRPr="001C2CF7">
        <w:t>contributors to the development of the IP in proportion to their respective contributions and it shall be recorded or registered as such.  If all affected contributors to the development of the IP, negotiating in good faith, are not able to agree their respective shares in the IP, then the shares shall be determined by a senior counsel appointed by the Law Society of Western Australia, acting as an expert and not as an arbitrator, and his or her decision shall be final.</w:t>
      </w:r>
    </w:p>
    <w:p w:rsidR="00252B58" w:rsidRDefault="001C2CF7">
      <w:pPr>
        <w:pStyle w:val="Level2"/>
      </w:pPr>
      <w:r w:rsidRPr="001C2CF7">
        <w:t xml:space="preserve">Grant </w:t>
      </w:r>
      <w:r w:rsidR="00961F0F">
        <w:t>Conditions</w:t>
      </w:r>
    </w:p>
    <w:p w:rsidR="00C368CE" w:rsidRPr="00123230" w:rsidRDefault="006F0275" w:rsidP="00123230">
      <w:pPr>
        <w:pStyle w:val="Heading1"/>
        <w:numPr>
          <w:ilvl w:val="0"/>
          <w:numId w:val="50"/>
        </w:numPr>
      </w:pPr>
      <w:r w:rsidRPr="00123230">
        <w:t xml:space="preserve">Payments </w:t>
      </w:r>
      <w:r w:rsidR="0053458D" w:rsidRPr="00123230">
        <w:t xml:space="preserve">commence no earlier than </w:t>
      </w:r>
      <w:r w:rsidR="002A6394">
        <w:t>March 2017</w:t>
      </w:r>
      <w:r w:rsidR="004526AE">
        <w:t xml:space="preserve"> and will be made quarterly in advance.</w:t>
      </w:r>
      <w:r w:rsidR="0053458D" w:rsidRPr="00123230">
        <w:t xml:space="preserve"> </w:t>
      </w:r>
    </w:p>
    <w:p w:rsidR="00C368CE" w:rsidRPr="00123230" w:rsidRDefault="0053458D" w:rsidP="00123230">
      <w:pPr>
        <w:pStyle w:val="Heading1"/>
      </w:pPr>
      <w:r w:rsidRPr="00123230">
        <w:t>Payments in respect of any grant shall be within the terms and conditions specified in the grant offer.</w:t>
      </w:r>
    </w:p>
    <w:p w:rsidR="00C368CE" w:rsidRPr="00123230" w:rsidRDefault="0053458D" w:rsidP="00123230">
      <w:pPr>
        <w:pStyle w:val="Heading1"/>
      </w:pPr>
      <w:r w:rsidRPr="00123230">
        <w:t xml:space="preserve">The </w:t>
      </w:r>
      <w:r w:rsidR="001B513F" w:rsidRPr="00123230">
        <w:t xml:space="preserve">research </w:t>
      </w:r>
      <w:r w:rsidRPr="00123230">
        <w:t>must commence within a 6 month period from the date of fund availability.</w:t>
      </w:r>
      <w:r w:rsidR="00F344FF">
        <w:t xml:space="preserve"> Commencement delays of more than 6 months from the date of fund availability required endorsement from the Trust. Failure to obtain this endorsement will result in forfeiting The Grant.</w:t>
      </w:r>
    </w:p>
    <w:p w:rsidR="00C368CE" w:rsidRPr="00123230" w:rsidRDefault="0053458D" w:rsidP="00972933">
      <w:pPr>
        <w:pStyle w:val="Heading1"/>
      </w:pPr>
      <w:r w:rsidRPr="00123230">
        <w:t xml:space="preserve">Amounts granted are exclusive of GST.  All claims are to be made via a tax invoice from the Administering Institution, including the institution’s ABN.  This is to avoid paying withholding tax which would effectively reduce the overall grant by 48.5%. Please keep in mind that you must also invoice the </w:t>
      </w:r>
      <w:r w:rsidR="00A04E42">
        <w:t>Trust</w:t>
      </w:r>
      <w:r w:rsidRPr="00123230">
        <w:t xml:space="preserve"> for GST on top of the total grant (</w:t>
      </w:r>
      <w:r w:rsidR="00F11D14" w:rsidRPr="00123230">
        <w:t>i.e.</w:t>
      </w:r>
      <w:r w:rsidRPr="00123230">
        <w:t xml:space="preserve"> your invoice must include 10% extra for the GST).  </w:t>
      </w:r>
    </w:p>
    <w:p w:rsidR="00C368CE" w:rsidRPr="00123230" w:rsidRDefault="0053458D" w:rsidP="00972933">
      <w:pPr>
        <w:pStyle w:val="Heading1"/>
      </w:pPr>
      <w:r w:rsidRPr="00123230">
        <w:t xml:space="preserve">Grants are paid in quarterly </w:t>
      </w:r>
      <w:r w:rsidR="004526AE" w:rsidRPr="00123230">
        <w:t>installments</w:t>
      </w:r>
      <w:r w:rsidRPr="00123230">
        <w:t xml:space="preserve"> on receipt of a tax invoice from the Administering Institution.  The initial invoice for claims must be generated at the commencement of the research. </w:t>
      </w:r>
    </w:p>
    <w:p w:rsidR="00C368CE" w:rsidRPr="00123230" w:rsidRDefault="0053458D" w:rsidP="00972933">
      <w:pPr>
        <w:pStyle w:val="Heading1"/>
      </w:pPr>
      <w:r w:rsidRPr="00123230">
        <w:t xml:space="preserve">At the conclusion of the </w:t>
      </w:r>
      <w:r w:rsidR="001B513F" w:rsidRPr="00123230">
        <w:t xml:space="preserve">funded </w:t>
      </w:r>
      <w:r w:rsidRPr="00123230">
        <w:t xml:space="preserve">research, any variations of 10% or more from the expenditure against individual budget categories outlined in the original application need to be reported to the </w:t>
      </w:r>
      <w:r w:rsidR="00A04E42">
        <w:t>Trust</w:t>
      </w:r>
      <w:r w:rsidRPr="00123230">
        <w:t xml:space="preserve"> for approval by the </w:t>
      </w:r>
      <w:r w:rsidR="00A04E42">
        <w:t>Trust</w:t>
      </w:r>
      <w:r w:rsidRPr="00123230">
        <w:t>.</w:t>
      </w:r>
    </w:p>
    <w:p w:rsidR="00C368CE" w:rsidRPr="00123230" w:rsidRDefault="0053458D" w:rsidP="00972933">
      <w:pPr>
        <w:pStyle w:val="Heading1"/>
      </w:pPr>
      <w:r w:rsidRPr="00123230">
        <w:t xml:space="preserve">It is a requirement of the </w:t>
      </w:r>
      <w:r w:rsidR="00A04E42">
        <w:t>Trust</w:t>
      </w:r>
      <w:r w:rsidRPr="00123230">
        <w:t xml:space="preserve"> that you </w:t>
      </w:r>
      <w:r w:rsidR="006F0275" w:rsidRPr="00123230">
        <w:t>disclose what</w:t>
      </w:r>
      <w:r w:rsidRPr="00123230">
        <w:t xml:space="preserve"> your project is receiving funding from other sources.</w:t>
      </w:r>
    </w:p>
    <w:p w:rsidR="00C368CE" w:rsidRPr="00123230" w:rsidRDefault="0053458D" w:rsidP="00972933">
      <w:pPr>
        <w:pStyle w:val="Heading1"/>
      </w:pPr>
      <w:r w:rsidRPr="00123230">
        <w:t xml:space="preserve">In exceptional/extenuating circumstances, and upon formal application, the </w:t>
      </w:r>
      <w:r w:rsidR="00A04E42">
        <w:t>Trust</w:t>
      </w:r>
      <w:r w:rsidR="00C368CE" w:rsidRPr="00123230">
        <w:t xml:space="preserve"> </w:t>
      </w:r>
      <w:r w:rsidRPr="00123230">
        <w:t xml:space="preserve">may, at </w:t>
      </w:r>
      <w:r w:rsidR="00A04E42">
        <w:t>its</w:t>
      </w:r>
      <w:r w:rsidRPr="00123230">
        <w:t xml:space="preserve"> discretion, approve a variation to the payment method outlined above.</w:t>
      </w:r>
    </w:p>
    <w:p w:rsidR="00C368CE" w:rsidRPr="00123230" w:rsidRDefault="0053458D" w:rsidP="00972933">
      <w:pPr>
        <w:pStyle w:val="Heading1"/>
      </w:pPr>
      <w:r w:rsidRPr="00123230">
        <w:lastRenderedPageBreak/>
        <w:t xml:space="preserve">At the completion of the grant period, all funds that are uncommitted must be repaid to the </w:t>
      </w:r>
      <w:r w:rsidR="00A04E42">
        <w:t>Trust</w:t>
      </w:r>
      <w:r w:rsidRPr="00123230">
        <w:t xml:space="preserve"> unless permission is sought and obtained in writing to use any residual funds to complete work specified in the original application.</w:t>
      </w:r>
    </w:p>
    <w:p w:rsidR="00C368CE" w:rsidRPr="00123230" w:rsidRDefault="00A04E42" w:rsidP="00972933">
      <w:pPr>
        <w:pStyle w:val="Heading1"/>
      </w:pPr>
      <w:r>
        <w:t>The G</w:t>
      </w:r>
      <w:r w:rsidR="0053458D" w:rsidRPr="00123230">
        <w:t xml:space="preserve">rant must be spent wholly for the purposes for which it was requested and so certified by the investigators and the Administering Institution. </w:t>
      </w:r>
    </w:p>
    <w:p w:rsidR="0053458D" w:rsidRPr="00123230" w:rsidRDefault="0053458D" w:rsidP="00972933">
      <w:pPr>
        <w:pStyle w:val="Heading1"/>
      </w:pPr>
      <w:r w:rsidRPr="00123230">
        <w:t>In the event where a need aris</w:t>
      </w:r>
      <w:r w:rsidR="00A04E42">
        <w:t xml:space="preserve">es for the administration of The Grant </w:t>
      </w:r>
      <w:r w:rsidRPr="00123230">
        <w:t xml:space="preserve">rant to be transferred from one institution to another, a written request for this transfer must be made to the </w:t>
      </w:r>
      <w:r w:rsidR="00A04E42">
        <w:t xml:space="preserve">Trust </w:t>
      </w:r>
      <w:r w:rsidR="00C368CE" w:rsidRPr="00123230">
        <w:t xml:space="preserve"> giving</w:t>
      </w:r>
      <w:r w:rsidRPr="00123230">
        <w:t xml:space="preserve"> reasons for the transfer. The transfer must not be made without the written agreement of the </w:t>
      </w:r>
      <w:r w:rsidR="00A04E42">
        <w:t>Trust</w:t>
      </w:r>
      <w:r w:rsidRPr="00123230">
        <w:t>.</w:t>
      </w:r>
    </w:p>
    <w:p w:rsidR="00017545" w:rsidRPr="00123230" w:rsidRDefault="00017545" w:rsidP="002032AE">
      <w:pPr>
        <w:pStyle w:val="BodyText"/>
      </w:pPr>
    </w:p>
    <w:p w:rsidR="00523750" w:rsidRPr="000C3378" w:rsidRDefault="00523750" w:rsidP="002032AE">
      <w:pPr>
        <w:pStyle w:val="BodyText"/>
        <w:rPr>
          <w:b/>
          <w:i/>
        </w:rPr>
      </w:pPr>
      <w:r w:rsidRPr="000C3378">
        <w:rPr>
          <w:b/>
          <w:i/>
        </w:rPr>
        <w:t>Further enquiries:</w:t>
      </w:r>
    </w:p>
    <w:p w:rsidR="004526AE" w:rsidRDefault="004526AE" w:rsidP="002032AE">
      <w:pPr>
        <w:pStyle w:val="BodyText"/>
      </w:pPr>
      <w:r>
        <w:t>Executive Officer</w:t>
      </w:r>
      <w:r w:rsidR="000C3378">
        <w:t xml:space="preserve">, </w:t>
      </w:r>
      <w:r>
        <w:t>Cancer Research Trust</w:t>
      </w:r>
    </w:p>
    <w:p w:rsidR="004526AE" w:rsidRDefault="004526AE" w:rsidP="002032AE">
      <w:pPr>
        <w:pStyle w:val="BodyText"/>
      </w:pPr>
      <w:r>
        <w:t>Telephone:</w:t>
      </w:r>
      <w:r w:rsidR="002031D9">
        <w:t xml:space="preserve"> </w:t>
      </w:r>
      <w:r>
        <w:t>+61 (0) 427 437 336</w:t>
      </w:r>
    </w:p>
    <w:p w:rsidR="004526AE" w:rsidRDefault="004526AE" w:rsidP="002032AE">
      <w:pPr>
        <w:pStyle w:val="BodyText"/>
      </w:pPr>
      <w:r>
        <w:t xml:space="preserve">E-mail: </w:t>
      </w:r>
      <w:hyperlink r:id="rId10" w:history="1">
        <w:r w:rsidRPr="008B702F">
          <w:rPr>
            <w:rStyle w:val="Hyperlink"/>
          </w:rPr>
          <w:t>eleonore.fuchter@cancerresearchtrust.org.au</w:t>
        </w:r>
      </w:hyperlink>
    </w:p>
    <w:p w:rsidR="004526AE" w:rsidRPr="00123230" w:rsidRDefault="004526AE" w:rsidP="002032AE">
      <w:pPr>
        <w:pStyle w:val="BodyText"/>
      </w:pPr>
    </w:p>
    <w:sectPr w:rsidR="004526AE" w:rsidRPr="00123230" w:rsidSect="00CC52F4">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B36" w:rsidRDefault="00704B36" w:rsidP="00B16D60">
      <w:pPr>
        <w:spacing w:after="0" w:line="240" w:lineRule="auto"/>
      </w:pPr>
      <w:r>
        <w:separator/>
      </w:r>
    </w:p>
  </w:endnote>
  <w:endnote w:type="continuationSeparator" w:id="0">
    <w:p w:rsidR="00704B36" w:rsidRDefault="00704B36" w:rsidP="00B16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21" w:rsidRPr="002031D9" w:rsidRDefault="00151A6C" w:rsidP="00123230">
    <w:pPr>
      <w:pStyle w:val="Footer"/>
      <w:pBdr>
        <w:top w:val="single" w:sz="4" w:space="1" w:color="auto"/>
      </w:pBdr>
      <w:rPr>
        <w:rFonts w:ascii="Arial" w:hAnsi="Arial" w:cs="Arial"/>
        <w:sz w:val="16"/>
        <w:szCs w:val="16"/>
      </w:rPr>
    </w:pPr>
    <w:fldSimple w:instr=" FILENAME  \* Caps  \* MERGEFORMAT ">
      <w:r w:rsidRPr="00151A6C">
        <w:rPr>
          <w:noProof/>
          <w:sz w:val="16"/>
          <w:szCs w:val="16"/>
        </w:rPr>
        <w:t xml:space="preserve">CRT WA Collab </w:t>
      </w:r>
      <w:r w:rsidRPr="00151A6C">
        <w:rPr>
          <w:b/>
          <w:noProof/>
          <w:sz w:val="16"/>
          <w:szCs w:val="16"/>
        </w:rPr>
        <w:t>Cancer</w:t>
      </w:r>
      <w:r w:rsidRPr="00151A6C">
        <w:rPr>
          <w:noProof/>
          <w:sz w:val="16"/>
          <w:szCs w:val="16"/>
        </w:rPr>
        <w:t xml:space="preserve"> Res Grant 18 Sep 2016</w:t>
      </w:r>
    </w:fldSimple>
    <w:r w:rsidR="005F69BD">
      <w:rPr>
        <w:sz w:val="16"/>
        <w:szCs w:val="16"/>
      </w:rPr>
      <w:tab/>
    </w:r>
    <w:r w:rsidR="00782B0A" w:rsidRPr="007551C5">
      <w:rPr>
        <w:rFonts w:ascii="Arial" w:hAnsi="Arial" w:cs="Arial"/>
        <w:sz w:val="16"/>
        <w:szCs w:val="16"/>
      </w:rPr>
      <w:tab/>
    </w:r>
    <w:r w:rsidR="00903D6F" w:rsidRPr="002031D9">
      <w:rPr>
        <w:rFonts w:ascii="Arial" w:hAnsi="Arial" w:cs="Arial"/>
        <w:sz w:val="16"/>
        <w:szCs w:val="16"/>
      </w:rPr>
      <w:fldChar w:fldCharType="begin"/>
    </w:r>
    <w:r w:rsidR="00782B0A" w:rsidRPr="002031D9">
      <w:rPr>
        <w:rFonts w:ascii="Arial" w:hAnsi="Arial" w:cs="Arial"/>
        <w:sz w:val="16"/>
        <w:szCs w:val="16"/>
      </w:rPr>
      <w:instrText xml:space="preserve"> PAGE  \* Arabic  \* MERGEFORMAT </w:instrText>
    </w:r>
    <w:r w:rsidR="00903D6F" w:rsidRPr="002031D9">
      <w:rPr>
        <w:rFonts w:ascii="Arial" w:hAnsi="Arial" w:cs="Arial"/>
        <w:sz w:val="16"/>
        <w:szCs w:val="16"/>
      </w:rPr>
      <w:fldChar w:fldCharType="separate"/>
    </w:r>
    <w:r>
      <w:rPr>
        <w:rFonts w:ascii="Arial" w:hAnsi="Arial" w:cs="Arial"/>
        <w:noProof/>
        <w:sz w:val="16"/>
        <w:szCs w:val="16"/>
      </w:rPr>
      <w:t>2</w:t>
    </w:r>
    <w:r w:rsidR="00903D6F" w:rsidRPr="002031D9">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B36" w:rsidRDefault="00704B36" w:rsidP="00B16D60">
      <w:pPr>
        <w:spacing w:after="0" w:line="240" w:lineRule="auto"/>
      </w:pPr>
      <w:r>
        <w:separator/>
      </w:r>
    </w:p>
  </w:footnote>
  <w:footnote w:type="continuationSeparator" w:id="0">
    <w:p w:rsidR="00704B36" w:rsidRDefault="00704B36" w:rsidP="00B16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7ED"/>
    <w:multiLevelType w:val="hybridMultilevel"/>
    <w:tmpl w:val="6FCC3D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6C44969"/>
    <w:multiLevelType w:val="hybridMultilevel"/>
    <w:tmpl w:val="989E70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9717A6"/>
    <w:multiLevelType w:val="hybridMultilevel"/>
    <w:tmpl w:val="F8D80074"/>
    <w:lvl w:ilvl="0" w:tplc="10503AD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A1E3F5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8C234E"/>
    <w:multiLevelType w:val="hybridMultilevel"/>
    <w:tmpl w:val="33ACA3A2"/>
    <w:lvl w:ilvl="0" w:tplc="F3B2B1A2">
      <w:start w:val="1"/>
      <w:numFmt w:val="lowerLetter"/>
      <w:lvlText w:val="%1."/>
      <w:lvlJc w:val="left"/>
      <w:pPr>
        <w:ind w:left="1800" w:hanging="360"/>
      </w:pPr>
      <w:rPr>
        <w:rFonts w:ascii="HelveticaNeueLT Std" w:eastAsiaTheme="minorHAnsi" w:hAnsi="HelveticaNeueLT Std" w:cstheme="minorHAns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263453CA"/>
    <w:multiLevelType w:val="multilevel"/>
    <w:tmpl w:val="5D08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F525A"/>
    <w:multiLevelType w:val="hybridMultilevel"/>
    <w:tmpl w:val="1BD2BC32"/>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nsid w:val="28284407"/>
    <w:multiLevelType w:val="multilevel"/>
    <w:tmpl w:val="12FCC7CC"/>
    <w:lvl w:ilvl="0">
      <w:start w:val="1"/>
      <w:numFmt w:val="decimal"/>
      <w:pStyle w:val="Heading1"/>
      <w:lvlText w:val="%1."/>
      <w:lvlJc w:val="left"/>
      <w:pPr>
        <w:ind w:left="720" w:hanging="720"/>
      </w:pPr>
      <w:rPr>
        <w:rFonts w:ascii="Arial" w:hAnsi="Arial" w:hint="default"/>
        <w:b w:val="0"/>
        <w:i w:val="0"/>
        <w:sz w:val="20"/>
      </w:rPr>
    </w:lvl>
    <w:lvl w:ilvl="1">
      <w:start w:val="1"/>
      <w:numFmt w:val="decimal"/>
      <w:pStyle w:val="Heading2"/>
      <w:lvlText w:val="%1.%2"/>
      <w:lvlJc w:val="left"/>
      <w:pPr>
        <w:ind w:left="720" w:hanging="720"/>
      </w:pPr>
      <w:rPr>
        <w:rFonts w:ascii="Arial" w:hAnsi="Arial" w:hint="default"/>
        <w:b w:val="0"/>
        <w:i w:val="0"/>
        <w:sz w:val="20"/>
      </w:rPr>
    </w:lvl>
    <w:lvl w:ilvl="2">
      <w:start w:val="1"/>
      <w:numFmt w:val="lowerLetter"/>
      <w:pStyle w:val="Heading3"/>
      <w:lvlText w:val="(%3)"/>
      <w:lvlJc w:val="left"/>
      <w:pPr>
        <w:tabs>
          <w:tab w:val="num" w:pos="1429"/>
        </w:tabs>
        <w:ind w:left="1429" w:hanging="709"/>
      </w:pPr>
      <w:rPr>
        <w:rFonts w:hint="default"/>
      </w:rPr>
    </w:lvl>
    <w:lvl w:ilvl="3">
      <w:start w:val="1"/>
      <w:numFmt w:val="lowerRoman"/>
      <w:pStyle w:val="Heading4"/>
      <w:lvlText w:val="(%4)"/>
      <w:lvlJc w:val="left"/>
      <w:pPr>
        <w:tabs>
          <w:tab w:val="num" w:pos="2149"/>
        </w:tabs>
        <w:ind w:left="2149" w:hanging="720"/>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2DE90058"/>
    <w:multiLevelType w:val="singleLevel"/>
    <w:tmpl w:val="88664A76"/>
    <w:lvl w:ilvl="0">
      <w:start w:val="1"/>
      <w:numFmt w:val="bullet"/>
      <w:lvlText w:val=""/>
      <w:lvlJc w:val="left"/>
      <w:pPr>
        <w:tabs>
          <w:tab w:val="num" w:pos="360"/>
        </w:tabs>
        <w:ind w:left="360" w:hanging="360"/>
      </w:pPr>
      <w:rPr>
        <w:rFonts w:ascii="Symbol" w:hAnsi="Symbol" w:hint="default"/>
      </w:rPr>
    </w:lvl>
  </w:abstractNum>
  <w:abstractNum w:abstractNumId="9">
    <w:nsid w:val="2E2446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505614"/>
    <w:multiLevelType w:val="hybridMultilevel"/>
    <w:tmpl w:val="2024454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505312C"/>
    <w:multiLevelType w:val="hybridMultilevel"/>
    <w:tmpl w:val="AFEC6C0A"/>
    <w:lvl w:ilvl="0" w:tplc="210AC0C6">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4374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22361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D86D83"/>
    <w:multiLevelType w:val="hybridMultilevel"/>
    <w:tmpl w:val="1F4E3E2E"/>
    <w:lvl w:ilvl="0" w:tplc="0C09000F">
      <w:start w:val="1"/>
      <w:numFmt w:val="decimal"/>
      <w:lvlText w:val="%1."/>
      <w:lvlJc w:val="left"/>
      <w:pPr>
        <w:ind w:left="360" w:hanging="360"/>
      </w:pPr>
      <w:rPr>
        <w:rFonts w:hint="default"/>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3AB289A"/>
    <w:multiLevelType w:val="hybridMultilevel"/>
    <w:tmpl w:val="F4CE4AF6"/>
    <w:lvl w:ilvl="0" w:tplc="5C0EF5F8">
      <w:numFmt w:val="bullet"/>
      <w:lvlText w:val=""/>
      <w:lvlJc w:val="left"/>
      <w:pPr>
        <w:ind w:left="720" w:hanging="360"/>
      </w:pPr>
      <w:rPr>
        <w:rFonts w:ascii="HelveticaNeueLT Std" w:eastAsiaTheme="minorHAnsi" w:hAnsi="HelveticaNeueLT St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464576"/>
    <w:multiLevelType w:val="hybridMultilevel"/>
    <w:tmpl w:val="3E3260C4"/>
    <w:lvl w:ilvl="0" w:tplc="0C090019">
      <w:start w:val="1"/>
      <w:numFmt w:val="lowerLetter"/>
      <w:lvlText w:val="%1."/>
      <w:lvlJc w:val="left"/>
      <w:pPr>
        <w:ind w:left="0" w:hanging="360"/>
      </w:pPr>
      <w:rPr>
        <w:rFonts w:hint="default"/>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7">
    <w:nsid w:val="459C29FC"/>
    <w:multiLevelType w:val="hybridMultilevel"/>
    <w:tmpl w:val="BA6C4650"/>
    <w:lvl w:ilvl="0" w:tplc="0C09000F">
      <w:start w:val="1"/>
      <w:numFmt w:val="decimal"/>
      <w:lvlText w:val="%1."/>
      <w:lvlJc w:val="left"/>
      <w:pPr>
        <w:tabs>
          <w:tab w:val="num" w:pos="360"/>
        </w:tabs>
        <w:ind w:left="360" w:hanging="360"/>
      </w:pPr>
      <w:rPr>
        <w:rFonts w:hint="default"/>
        <w:b w:val="0"/>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387D0F"/>
    <w:multiLevelType w:val="multilevel"/>
    <w:tmpl w:val="F4CA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DA37B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8D4E38"/>
    <w:multiLevelType w:val="singleLevel"/>
    <w:tmpl w:val="23AE1B30"/>
    <w:lvl w:ilvl="0">
      <w:start w:val="1"/>
      <w:numFmt w:val="decimal"/>
      <w:lvlText w:val="%1)"/>
      <w:legacy w:legacy="1" w:legacySpace="0" w:legacyIndent="283"/>
      <w:lvlJc w:val="left"/>
      <w:pPr>
        <w:ind w:left="859" w:hanging="283"/>
      </w:pPr>
    </w:lvl>
  </w:abstractNum>
  <w:abstractNum w:abstractNumId="21">
    <w:nsid w:val="5A216747"/>
    <w:multiLevelType w:val="hybridMultilevel"/>
    <w:tmpl w:val="A120B6F4"/>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F4C253E"/>
    <w:multiLevelType w:val="hybridMultilevel"/>
    <w:tmpl w:val="601A61BC"/>
    <w:lvl w:ilvl="0" w:tplc="04090011">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F701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BC0932"/>
    <w:multiLevelType w:val="hybridMultilevel"/>
    <w:tmpl w:val="CBDC4D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643D3305"/>
    <w:multiLevelType w:val="hybridMultilevel"/>
    <w:tmpl w:val="FC90C414"/>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5510F5A"/>
    <w:multiLevelType w:val="singleLevel"/>
    <w:tmpl w:val="88664A76"/>
    <w:lvl w:ilvl="0">
      <w:start w:val="1"/>
      <w:numFmt w:val="bullet"/>
      <w:lvlText w:val=""/>
      <w:lvlJc w:val="left"/>
      <w:pPr>
        <w:tabs>
          <w:tab w:val="num" w:pos="360"/>
        </w:tabs>
        <w:ind w:left="360" w:hanging="360"/>
      </w:pPr>
      <w:rPr>
        <w:rFonts w:ascii="Symbol" w:hAnsi="Symbol" w:hint="default"/>
      </w:rPr>
    </w:lvl>
  </w:abstractNum>
  <w:abstractNum w:abstractNumId="27">
    <w:nsid w:val="68530AC7"/>
    <w:multiLevelType w:val="singleLevel"/>
    <w:tmpl w:val="88664A76"/>
    <w:lvl w:ilvl="0">
      <w:start w:val="1"/>
      <w:numFmt w:val="bullet"/>
      <w:lvlText w:val=""/>
      <w:lvlJc w:val="left"/>
      <w:pPr>
        <w:tabs>
          <w:tab w:val="num" w:pos="360"/>
        </w:tabs>
        <w:ind w:left="360" w:hanging="360"/>
      </w:pPr>
      <w:rPr>
        <w:rFonts w:ascii="Symbol" w:hAnsi="Symbol" w:hint="default"/>
      </w:rPr>
    </w:lvl>
  </w:abstractNum>
  <w:abstractNum w:abstractNumId="28">
    <w:nsid w:val="6A6D2FD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095F8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AF39AB"/>
    <w:multiLevelType w:val="hybridMultilevel"/>
    <w:tmpl w:val="2B00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F435A2"/>
    <w:multiLevelType w:val="hybridMultilevel"/>
    <w:tmpl w:val="98F0C07A"/>
    <w:lvl w:ilvl="0" w:tplc="1444F9A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980359"/>
    <w:multiLevelType w:val="hybridMultilevel"/>
    <w:tmpl w:val="4BB85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AC05D7"/>
    <w:multiLevelType w:val="hybridMultilevel"/>
    <w:tmpl w:val="CFBAA734"/>
    <w:lvl w:ilvl="0" w:tplc="E842C50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573D3B"/>
    <w:multiLevelType w:val="hybridMultilevel"/>
    <w:tmpl w:val="4C5E4B5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3"/>
  </w:num>
  <w:num w:numId="2">
    <w:abstractNumId w:val="34"/>
  </w:num>
  <w:num w:numId="3">
    <w:abstractNumId w:val="11"/>
  </w:num>
  <w:num w:numId="4">
    <w:abstractNumId w:val="24"/>
  </w:num>
  <w:num w:numId="5">
    <w:abstractNumId w:val="18"/>
  </w:num>
  <w:num w:numId="6">
    <w:abstractNumId w:val="5"/>
  </w:num>
  <w:num w:numId="7">
    <w:abstractNumId w:val="32"/>
  </w:num>
  <w:num w:numId="8">
    <w:abstractNumId w:val="15"/>
  </w:num>
  <w:num w:numId="9">
    <w:abstractNumId w:val="31"/>
  </w:num>
  <w:num w:numId="10">
    <w:abstractNumId w:val="29"/>
  </w:num>
  <w:num w:numId="11">
    <w:abstractNumId w:val="12"/>
  </w:num>
  <w:num w:numId="12">
    <w:abstractNumId w:val="19"/>
  </w:num>
  <w:num w:numId="13">
    <w:abstractNumId w:val="13"/>
  </w:num>
  <w:num w:numId="14">
    <w:abstractNumId w:val="3"/>
  </w:num>
  <w:num w:numId="15">
    <w:abstractNumId w:val="23"/>
  </w:num>
  <w:num w:numId="16">
    <w:abstractNumId w:val="9"/>
  </w:num>
  <w:num w:numId="17">
    <w:abstractNumId w:val="28"/>
  </w:num>
  <w:num w:numId="18">
    <w:abstractNumId w:val="30"/>
  </w:num>
  <w:num w:numId="19">
    <w:abstractNumId w:val="4"/>
  </w:num>
  <w:num w:numId="20">
    <w:abstractNumId w:val="20"/>
  </w:num>
  <w:num w:numId="21">
    <w:abstractNumId w:val="22"/>
  </w:num>
  <w:num w:numId="22">
    <w:abstractNumId w:val="10"/>
  </w:num>
  <w:num w:numId="23">
    <w:abstractNumId w:val="27"/>
  </w:num>
  <w:num w:numId="24">
    <w:abstractNumId w:val="8"/>
  </w:num>
  <w:num w:numId="25">
    <w:abstractNumId w:val="26"/>
  </w:num>
  <w:num w:numId="26">
    <w:abstractNumId w:val="6"/>
  </w:num>
  <w:num w:numId="27">
    <w:abstractNumId w:val="2"/>
  </w:num>
  <w:num w:numId="28">
    <w:abstractNumId w:val="25"/>
  </w:num>
  <w:num w:numId="29">
    <w:abstractNumId w:val="21"/>
  </w:num>
  <w:num w:numId="30">
    <w:abstractNumId w:val="14"/>
  </w:num>
  <w:num w:numId="31">
    <w:abstractNumId w:val="16"/>
  </w:num>
  <w:num w:numId="32">
    <w:abstractNumId w:val="0"/>
  </w:num>
  <w:num w:numId="33">
    <w:abstractNumId w:val="1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9A7FAB"/>
    <w:rsid w:val="000077C6"/>
    <w:rsid w:val="00013A55"/>
    <w:rsid w:val="00017545"/>
    <w:rsid w:val="000247FC"/>
    <w:rsid w:val="00032F5E"/>
    <w:rsid w:val="00033B29"/>
    <w:rsid w:val="00037558"/>
    <w:rsid w:val="00043C33"/>
    <w:rsid w:val="00045D5D"/>
    <w:rsid w:val="00054D9D"/>
    <w:rsid w:val="00060D37"/>
    <w:rsid w:val="00065225"/>
    <w:rsid w:val="00065D54"/>
    <w:rsid w:val="00071623"/>
    <w:rsid w:val="000722D8"/>
    <w:rsid w:val="000725C9"/>
    <w:rsid w:val="0007318C"/>
    <w:rsid w:val="00077A48"/>
    <w:rsid w:val="00077EA4"/>
    <w:rsid w:val="00082F40"/>
    <w:rsid w:val="00084B66"/>
    <w:rsid w:val="000A36D6"/>
    <w:rsid w:val="000A3F95"/>
    <w:rsid w:val="000B1E38"/>
    <w:rsid w:val="000B408C"/>
    <w:rsid w:val="000C0AF2"/>
    <w:rsid w:val="000C3378"/>
    <w:rsid w:val="000C36B7"/>
    <w:rsid w:val="000C7D66"/>
    <w:rsid w:val="000D26A9"/>
    <w:rsid w:val="000D2D4F"/>
    <w:rsid w:val="000D3F58"/>
    <w:rsid w:val="000D4348"/>
    <w:rsid w:val="000D705A"/>
    <w:rsid w:val="000E392D"/>
    <w:rsid w:val="000F11D5"/>
    <w:rsid w:val="000F6AF5"/>
    <w:rsid w:val="00100F80"/>
    <w:rsid w:val="00104EE7"/>
    <w:rsid w:val="001112FF"/>
    <w:rsid w:val="001113FA"/>
    <w:rsid w:val="00123230"/>
    <w:rsid w:val="00126938"/>
    <w:rsid w:val="00133520"/>
    <w:rsid w:val="0013716F"/>
    <w:rsid w:val="001405EB"/>
    <w:rsid w:val="001429FD"/>
    <w:rsid w:val="00144937"/>
    <w:rsid w:val="00144E35"/>
    <w:rsid w:val="00151A6C"/>
    <w:rsid w:val="001566B8"/>
    <w:rsid w:val="0019062E"/>
    <w:rsid w:val="00193B98"/>
    <w:rsid w:val="00196F71"/>
    <w:rsid w:val="001A2B55"/>
    <w:rsid w:val="001A4743"/>
    <w:rsid w:val="001A4FF2"/>
    <w:rsid w:val="001B1953"/>
    <w:rsid w:val="001B513F"/>
    <w:rsid w:val="001C0F55"/>
    <w:rsid w:val="001C2CF7"/>
    <w:rsid w:val="001C55F2"/>
    <w:rsid w:val="001D2434"/>
    <w:rsid w:val="001E18EF"/>
    <w:rsid w:val="001F112C"/>
    <w:rsid w:val="001F2908"/>
    <w:rsid w:val="001F2DA8"/>
    <w:rsid w:val="001F63C0"/>
    <w:rsid w:val="001F65CD"/>
    <w:rsid w:val="002031D9"/>
    <w:rsid w:val="002032AE"/>
    <w:rsid w:val="0021524C"/>
    <w:rsid w:val="0021593B"/>
    <w:rsid w:val="0022085B"/>
    <w:rsid w:val="00223418"/>
    <w:rsid w:val="002271F5"/>
    <w:rsid w:val="00245DFC"/>
    <w:rsid w:val="00250D6F"/>
    <w:rsid w:val="00252695"/>
    <w:rsid w:val="00252B58"/>
    <w:rsid w:val="00260A2A"/>
    <w:rsid w:val="00266EF4"/>
    <w:rsid w:val="00282069"/>
    <w:rsid w:val="00290196"/>
    <w:rsid w:val="002952DD"/>
    <w:rsid w:val="002A0FB4"/>
    <w:rsid w:val="002A6394"/>
    <w:rsid w:val="002A6690"/>
    <w:rsid w:val="002B3F25"/>
    <w:rsid w:val="002B5505"/>
    <w:rsid w:val="002C4E0D"/>
    <w:rsid w:val="002D4442"/>
    <w:rsid w:val="002F56A2"/>
    <w:rsid w:val="003003C1"/>
    <w:rsid w:val="00302539"/>
    <w:rsid w:val="00305C2F"/>
    <w:rsid w:val="00305FAA"/>
    <w:rsid w:val="00310279"/>
    <w:rsid w:val="003147EF"/>
    <w:rsid w:val="00332796"/>
    <w:rsid w:val="00343702"/>
    <w:rsid w:val="00351F39"/>
    <w:rsid w:val="003525C7"/>
    <w:rsid w:val="00363BCA"/>
    <w:rsid w:val="00364BB0"/>
    <w:rsid w:val="003726CD"/>
    <w:rsid w:val="00372842"/>
    <w:rsid w:val="003740CE"/>
    <w:rsid w:val="00381C04"/>
    <w:rsid w:val="00387222"/>
    <w:rsid w:val="003902F3"/>
    <w:rsid w:val="003A1303"/>
    <w:rsid w:val="003A336A"/>
    <w:rsid w:val="003A5F2B"/>
    <w:rsid w:val="003C6095"/>
    <w:rsid w:val="003C7BF6"/>
    <w:rsid w:val="003E0DE6"/>
    <w:rsid w:val="003E6312"/>
    <w:rsid w:val="003E6A6B"/>
    <w:rsid w:val="00401883"/>
    <w:rsid w:val="0040270D"/>
    <w:rsid w:val="00407650"/>
    <w:rsid w:val="00410587"/>
    <w:rsid w:val="00417031"/>
    <w:rsid w:val="00417A50"/>
    <w:rsid w:val="00417C9E"/>
    <w:rsid w:val="0042025A"/>
    <w:rsid w:val="00423B2D"/>
    <w:rsid w:val="00424FB4"/>
    <w:rsid w:val="00426ABD"/>
    <w:rsid w:val="00427627"/>
    <w:rsid w:val="00441083"/>
    <w:rsid w:val="00446F08"/>
    <w:rsid w:val="004526AE"/>
    <w:rsid w:val="00463E3B"/>
    <w:rsid w:val="004703AD"/>
    <w:rsid w:val="00472956"/>
    <w:rsid w:val="00484AA7"/>
    <w:rsid w:val="004857F1"/>
    <w:rsid w:val="004900D3"/>
    <w:rsid w:val="00492572"/>
    <w:rsid w:val="00493C89"/>
    <w:rsid w:val="0049710C"/>
    <w:rsid w:val="004A4E69"/>
    <w:rsid w:val="004B65A4"/>
    <w:rsid w:val="004C28A7"/>
    <w:rsid w:val="004C42CC"/>
    <w:rsid w:val="004C5D33"/>
    <w:rsid w:val="004C680B"/>
    <w:rsid w:val="004C68A0"/>
    <w:rsid w:val="004D1374"/>
    <w:rsid w:val="004D51D3"/>
    <w:rsid w:val="004E716F"/>
    <w:rsid w:val="004F3F1E"/>
    <w:rsid w:val="00501340"/>
    <w:rsid w:val="00511DE9"/>
    <w:rsid w:val="0051266E"/>
    <w:rsid w:val="00517920"/>
    <w:rsid w:val="0052096F"/>
    <w:rsid w:val="00523750"/>
    <w:rsid w:val="00533A07"/>
    <w:rsid w:val="0053458D"/>
    <w:rsid w:val="0053716B"/>
    <w:rsid w:val="00552BDB"/>
    <w:rsid w:val="005608E9"/>
    <w:rsid w:val="005618FE"/>
    <w:rsid w:val="00566710"/>
    <w:rsid w:val="00566D7A"/>
    <w:rsid w:val="0056748F"/>
    <w:rsid w:val="005905AE"/>
    <w:rsid w:val="005A2D97"/>
    <w:rsid w:val="005A61E4"/>
    <w:rsid w:val="005B3DEF"/>
    <w:rsid w:val="005B5853"/>
    <w:rsid w:val="005B6131"/>
    <w:rsid w:val="005B7CD4"/>
    <w:rsid w:val="005C260A"/>
    <w:rsid w:val="005C4862"/>
    <w:rsid w:val="005C5475"/>
    <w:rsid w:val="005D1B59"/>
    <w:rsid w:val="005D42BA"/>
    <w:rsid w:val="005D43CA"/>
    <w:rsid w:val="005E2671"/>
    <w:rsid w:val="005E6418"/>
    <w:rsid w:val="005F6556"/>
    <w:rsid w:val="005F69BD"/>
    <w:rsid w:val="00601898"/>
    <w:rsid w:val="006078FE"/>
    <w:rsid w:val="006110D6"/>
    <w:rsid w:val="00614DFA"/>
    <w:rsid w:val="00617565"/>
    <w:rsid w:val="00622F91"/>
    <w:rsid w:val="00625D23"/>
    <w:rsid w:val="0063040C"/>
    <w:rsid w:val="006361E4"/>
    <w:rsid w:val="006368E3"/>
    <w:rsid w:val="00651053"/>
    <w:rsid w:val="006536E2"/>
    <w:rsid w:val="00654BA1"/>
    <w:rsid w:val="006559FE"/>
    <w:rsid w:val="00657BA2"/>
    <w:rsid w:val="00661965"/>
    <w:rsid w:val="00675144"/>
    <w:rsid w:val="00680DB2"/>
    <w:rsid w:val="00692A78"/>
    <w:rsid w:val="006A0930"/>
    <w:rsid w:val="006A3083"/>
    <w:rsid w:val="006A5949"/>
    <w:rsid w:val="006B03D3"/>
    <w:rsid w:val="006B5E41"/>
    <w:rsid w:val="006C3CBD"/>
    <w:rsid w:val="006D5101"/>
    <w:rsid w:val="006D7E98"/>
    <w:rsid w:val="006E7F8E"/>
    <w:rsid w:val="006F0275"/>
    <w:rsid w:val="006F4298"/>
    <w:rsid w:val="00700520"/>
    <w:rsid w:val="00704B36"/>
    <w:rsid w:val="00705668"/>
    <w:rsid w:val="00710240"/>
    <w:rsid w:val="007129F8"/>
    <w:rsid w:val="0071308D"/>
    <w:rsid w:val="00713256"/>
    <w:rsid w:val="00716883"/>
    <w:rsid w:val="00723656"/>
    <w:rsid w:val="00731890"/>
    <w:rsid w:val="00732F26"/>
    <w:rsid w:val="00733A0D"/>
    <w:rsid w:val="00737175"/>
    <w:rsid w:val="00737D67"/>
    <w:rsid w:val="00741246"/>
    <w:rsid w:val="00746A52"/>
    <w:rsid w:val="007510A6"/>
    <w:rsid w:val="007510BC"/>
    <w:rsid w:val="00753F44"/>
    <w:rsid w:val="007551C5"/>
    <w:rsid w:val="00771C94"/>
    <w:rsid w:val="00772530"/>
    <w:rsid w:val="00780764"/>
    <w:rsid w:val="00782B0A"/>
    <w:rsid w:val="00782C5C"/>
    <w:rsid w:val="00782F72"/>
    <w:rsid w:val="00784913"/>
    <w:rsid w:val="00784E78"/>
    <w:rsid w:val="007943B2"/>
    <w:rsid w:val="007A0564"/>
    <w:rsid w:val="007A3044"/>
    <w:rsid w:val="007B41AF"/>
    <w:rsid w:val="007B7C34"/>
    <w:rsid w:val="007C05A7"/>
    <w:rsid w:val="007D6F20"/>
    <w:rsid w:val="008028FD"/>
    <w:rsid w:val="0080569D"/>
    <w:rsid w:val="0080691C"/>
    <w:rsid w:val="008148C8"/>
    <w:rsid w:val="0082141A"/>
    <w:rsid w:val="00830E09"/>
    <w:rsid w:val="008367DD"/>
    <w:rsid w:val="00837EB6"/>
    <w:rsid w:val="008431EC"/>
    <w:rsid w:val="008437E3"/>
    <w:rsid w:val="00844F17"/>
    <w:rsid w:val="00855150"/>
    <w:rsid w:val="00873091"/>
    <w:rsid w:val="00877BC9"/>
    <w:rsid w:val="00883753"/>
    <w:rsid w:val="00883983"/>
    <w:rsid w:val="00883FCF"/>
    <w:rsid w:val="00884A47"/>
    <w:rsid w:val="008961CE"/>
    <w:rsid w:val="00896BFE"/>
    <w:rsid w:val="008A433E"/>
    <w:rsid w:val="008B650D"/>
    <w:rsid w:val="008C1BCD"/>
    <w:rsid w:val="008C1D3A"/>
    <w:rsid w:val="008C466F"/>
    <w:rsid w:val="008D0FCD"/>
    <w:rsid w:val="008E028F"/>
    <w:rsid w:val="008E58D7"/>
    <w:rsid w:val="008E6F04"/>
    <w:rsid w:val="008F15FF"/>
    <w:rsid w:val="008F497C"/>
    <w:rsid w:val="009003FF"/>
    <w:rsid w:val="00903D6F"/>
    <w:rsid w:val="009068CA"/>
    <w:rsid w:val="00907C65"/>
    <w:rsid w:val="00915D8E"/>
    <w:rsid w:val="00922223"/>
    <w:rsid w:val="009250A8"/>
    <w:rsid w:val="00925846"/>
    <w:rsid w:val="00930C19"/>
    <w:rsid w:val="009449AB"/>
    <w:rsid w:val="00953A9C"/>
    <w:rsid w:val="0095786A"/>
    <w:rsid w:val="00961F0F"/>
    <w:rsid w:val="00972933"/>
    <w:rsid w:val="00975499"/>
    <w:rsid w:val="0097577F"/>
    <w:rsid w:val="00992FEF"/>
    <w:rsid w:val="00995077"/>
    <w:rsid w:val="009A1971"/>
    <w:rsid w:val="009A426B"/>
    <w:rsid w:val="009A7FAB"/>
    <w:rsid w:val="009B70C2"/>
    <w:rsid w:val="009B7E20"/>
    <w:rsid w:val="009C5951"/>
    <w:rsid w:val="009C7686"/>
    <w:rsid w:val="009D02B8"/>
    <w:rsid w:val="009D6FB3"/>
    <w:rsid w:val="009E06DD"/>
    <w:rsid w:val="009E15A5"/>
    <w:rsid w:val="009E2FC4"/>
    <w:rsid w:val="009F76BE"/>
    <w:rsid w:val="00A013D5"/>
    <w:rsid w:val="00A016B7"/>
    <w:rsid w:val="00A01738"/>
    <w:rsid w:val="00A04E42"/>
    <w:rsid w:val="00A16F2E"/>
    <w:rsid w:val="00A272EF"/>
    <w:rsid w:val="00A420B2"/>
    <w:rsid w:val="00A445BC"/>
    <w:rsid w:val="00A62E85"/>
    <w:rsid w:val="00A660A2"/>
    <w:rsid w:val="00A66C2A"/>
    <w:rsid w:val="00A67530"/>
    <w:rsid w:val="00A70FD5"/>
    <w:rsid w:val="00A93DEC"/>
    <w:rsid w:val="00AA098A"/>
    <w:rsid w:val="00AA42A5"/>
    <w:rsid w:val="00AA560B"/>
    <w:rsid w:val="00AB5713"/>
    <w:rsid w:val="00AD5362"/>
    <w:rsid w:val="00AE0497"/>
    <w:rsid w:val="00AE2596"/>
    <w:rsid w:val="00AF05E3"/>
    <w:rsid w:val="00AF6646"/>
    <w:rsid w:val="00B02455"/>
    <w:rsid w:val="00B14512"/>
    <w:rsid w:val="00B16D60"/>
    <w:rsid w:val="00B26D95"/>
    <w:rsid w:val="00B40ACB"/>
    <w:rsid w:val="00B436BA"/>
    <w:rsid w:val="00B4698C"/>
    <w:rsid w:val="00B47199"/>
    <w:rsid w:val="00B53A90"/>
    <w:rsid w:val="00B56B02"/>
    <w:rsid w:val="00B6132B"/>
    <w:rsid w:val="00B65378"/>
    <w:rsid w:val="00B81A14"/>
    <w:rsid w:val="00B83E80"/>
    <w:rsid w:val="00B84396"/>
    <w:rsid w:val="00B85445"/>
    <w:rsid w:val="00B86564"/>
    <w:rsid w:val="00B91421"/>
    <w:rsid w:val="00B9303D"/>
    <w:rsid w:val="00BA236E"/>
    <w:rsid w:val="00BA4754"/>
    <w:rsid w:val="00BB1D2D"/>
    <w:rsid w:val="00BB65C3"/>
    <w:rsid w:val="00BC3532"/>
    <w:rsid w:val="00BD452C"/>
    <w:rsid w:val="00BD7CD7"/>
    <w:rsid w:val="00BE38C5"/>
    <w:rsid w:val="00BE5E08"/>
    <w:rsid w:val="00BE7AAA"/>
    <w:rsid w:val="00BF7C16"/>
    <w:rsid w:val="00C00AD1"/>
    <w:rsid w:val="00C0346A"/>
    <w:rsid w:val="00C11C4B"/>
    <w:rsid w:val="00C12F24"/>
    <w:rsid w:val="00C152FC"/>
    <w:rsid w:val="00C228B5"/>
    <w:rsid w:val="00C368CE"/>
    <w:rsid w:val="00C42AE5"/>
    <w:rsid w:val="00C4536E"/>
    <w:rsid w:val="00C4595F"/>
    <w:rsid w:val="00C550AD"/>
    <w:rsid w:val="00C77B78"/>
    <w:rsid w:val="00C8203B"/>
    <w:rsid w:val="00C83257"/>
    <w:rsid w:val="00C85528"/>
    <w:rsid w:val="00C91D54"/>
    <w:rsid w:val="00C97827"/>
    <w:rsid w:val="00CA63A9"/>
    <w:rsid w:val="00CC1A66"/>
    <w:rsid w:val="00CC2492"/>
    <w:rsid w:val="00CC52F4"/>
    <w:rsid w:val="00CD041E"/>
    <w:rsid w:val="00CD1CB5"/>
    <w:rsid w:val="00CD6BE4"/>
    <w:rsid w:val="00CF674B"/>
    <w:rsid w:val="00D07B7E"/>
    <w:rsid w:val="00D24FEF"/>
    <w:rsid w:val="00D5685F"/>
    <w:rsid w:val="00D60B2D"/>
    <w:rsid w:val="00D612E0"/>
    <w:rsid w:val="00D61908"/>
    <w:rsid w:val="00D737FD"/>
    <w:rsid w:val="00D73E9C"/>
    <w:rsid w:val="00D8059B"/>
    <w:rsid w:val="00D85340"/>
    <w:rsid w:val="00DB549B"/>
    <w:rsid w:val="00DC0BE1"/>
    <w:rsid w:val="00DC3D06"/>
    <w:rsid w:val="00DC6162"/>
    <w:rsid w:val="00DE371F"/>
    <w:rsid w:val="00DF774C"/>
    <w:rsid w:val="00DF7E5E"/>
    <w:rsid w:val="00E014FF"/>
    <w:rsid w:val="00E01A02"/>
    <w:rsid w:val="00E06143"/>
    <w:rsid w:val="00E1019B"/>
    <w:rsid w:val="00E138F5"/>
    <w:rsid w:val="00E163B5"/>
    <w:rsid w:val="00E16E15"/>
    <w:rsid w:val="00E22132"/>
    <w:rsid w:val="00E255F6"/>
    <w:rsid w:val="00E33C32"/>
    <w:rsid w:val="00E41522"/>
    <w:rsid w:val="00E520E8"/>
    <w:rsid w:val="00E75461"/>
    <w:rsid w:val="00E77621"/>
    <w:rsid w:val="00E84CEA"/>
    <w:rsid w:val="00E8517F"/>
    <w:rsid w:val="00E85A81"/>
    <w:rsid w:val="00E868C0"/>
    <w:rsid w:val="00E94882"/>
    <w:rsid w:val="00E97AFB"/>
    <w:rsid w:val="00EC03F8"/>
    <w:rsid w:val="00EC7859"/>
    <w:rsid w:val="00EC7C52"/>
    <w:rsid w:val="00ED0EE5"/>
    <w:rsid w:val="00ED5749"/>
    <w:rsid w:val="00EE26DF"/>
    <w:rsid w:val="00EE7F17"/>
    <w:rsid w:val="00EF72CF"/>
    <w:rsid w:val="00F00FF1"/>
    <w:rsid w:val="00F01169"/>
    <w:rsid w:val="00F02435"/>
    <w:rsid w:val="00F03DAE"/>
    <w:rsid w:val="00F04573"/>
    <w:rsid w:val="00F1196B"/>
    <w:rsid w:val="00F11D14"/>
    <w:rsid w:val="00F15084"/>
    <w:rsid w:val="00F2266B"/>
    <w:rsid w:val="00F32069"/>
    <w:rsid w:val="00F33351"/>
    <w:rsid w:val="00F344FF"/>
    <w:rsid w:val="00F401A0"/>
    <w:rsid w:val="00F408F0"/>
    <w:rsid w:val="00F41F7A"/>
    <w:rsid w:val="00F45122"/>
    <w:rsid w:val="00F46CC3"/>
    <w:rsid w:val="00F47D37"/>
    <w:rsid w:val="00F52585"/>
    <w:rsid w:val="00F539E5"/>
    <w:rsid w:val="00F54D3A"/>
    <w:rsid w:val="00F55719"/>
    <w:rsid w:val="00F55B80"/>
    <w:rsid w:val="00F84825"/>
    <w:rsid w:val="00F8517B"/>
    <w:rsid w:val="00F95379"/>
    <w:rsid w:val="00FA4C7F"/>
    <w:rsid w:val="00FA5456"/>
    <w:rsid w:val="00FB0E09"/>
    <w:rsid w:val="00FB6A9B"/>
    <w:rsid w:val="00FC61A2"/>
    <w:rsid w:val="00FE108A"/>
    <w:rsid w:val="00FE1220"/>
    <w:rsid w:val="00FE2E34"/>
    <w:rsid w:val="00FE63D8"/>
    <w:rsid w:val="00FE7984"/>
    <w:rsid w:val="00FF23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5"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71"/>
  </w:style>
  <w:style w:type="paragraph" w:styleId="Heading1">
    <w:name w:val="heading 1"/>
    <w:basedOn w:val="Normal"/>
    <w:next w:val="BodyText"/>
    <w:link w:val="Heading1Char"/>
    <w:uiPriority w:val="1"/>
    <w:qFormat/>
    <w:rsid w:val="00972933"/>
    <w:pPr>
      <w:numPr>
        <w:numId w:val="48"/>
      </w:numPr>
      <w:spacing w:after="120" w:line="240" w:lineRule="auto"/>
      <w:outlineLvl w:val="0"/>
    </w:pPr>
    <w:rPr>
      <w:rFonts w:ascii="Arial" w:eastAsia="Arial" w:hAnsi="Arial" w:cs="Arial"/>
      <w:sz w:val="20"/>
      <w:szCs w:val="28"/>
      <w:lang w:val="en-US"/>
    </w:rPr>
  </w:style>
  <w:style w:type="paragraph" w:styleId="Heading2">
    <w:name w:val="heading 2"/>
    <w:basedOn w:val="Normal"/>
    <w:next w:val="BodyText"/>
    <w:link w:val="Heading2Char"/>
    <w:uiPriority w:val="2"/>
    <w:qFormat/>
    <w:rsid w:val="005D42BA"/>
    <w:pPr>
      <w:keepNext/>
      <w:numPr>
        <w:ilvl w:val="1"/>
        <w:numId w:val="48"/>
      </w:numPr>
      <w:spacing w:before="240" w:after="240" w:line="240" w:lineRule="auto"/>
      <w:outlineLvl w:val="1"/>
    </w:pPr>
    <w:rPr>
      <w:rFonts w:ascii="Arial" w:eastAsia="Arial" w:hAnsi="Arial" w:cs="Arial"/>
      <w:b/>
      <w:sz w:val="24"/>
      <w:szCs w:val="24"/>
    </w:rPr>
  </w:style>
  <w:style w:type="paragraph" w:styleId="Heading3">
    <w:name w:val="heading 3"/>
    <w:basedOn w:val="Normal"/>
    <w:next w:val="BodyTextIndent"/>
    <w:link w:val="Heading3Char"/>
    <w:uiPriority w:val="3"/>
    <w:qFormat/>
    <w:rsid w:val="00972933"/>
    <w:pPr>
      <w:numPr>
        <w:ilvl w:val="2"/>
        <w:numId w:val="48"/>
      </w:numPr>
      <w:spacing w:before="120" w:after="120" w:line="240" w:lineRule="auto"/>
      <w:outlineLvl w:val="2"/>
    </w:pPr>
    <w:rPr>
      <w:rFonts w:ascii="Arial" w:eastAsia="Arial" w:hAnsi="Arial" w:cs="Arial"/>
      <w:sz w:val="20"/>
      <w:szCs w:val="20"/>
      <w:lang w:val="en-US"/>
    </w:rPr>
  </w:style>
  <w:style w:type="paragraph" w:styleId="Heading4">
    <w:name w:val="heading 4"/>
    <w:basedOn w:val="Normal"/>
    <w:next w:val="BodyTextIndent2"/>
    <w:link w:val="Heading4Char"/>
    <w:uiPriority w:val="4"/>
    <w:qFormat/>
    <w:rsid w:val="005D42BA"/>
    <w:pPr>
      <w:numPr>
        <w:ilvl w:val="3"/>
        <w:numId w:val="48"/>
      </w:numPr>
      <w:spacing w:before="120" w:after="120" w:line="240" w:lineRule="auto"/>
      <w:outlineLvl w:val="3"/>
    </w:pPr>
    <w:rPr>
      <w:rFonts w:ascii="Arial" w:eastAsia="Arial" w:hAnsi="Arial" w:cs="Arial"/>
      <w:sz w:val="20"/>
      <w:szCs w:val="20"/>
    </w:rPr>
  </w:style>
  <w:style w:type="paragraph" w:styleId="Heading5">
    <w:name w:val="heading 5"/>
    <w:basedOn w:val="Normal"/>
    <w:next w:val="BodyTextIndent3"/>
    <w:link w:val="Heading5Char"/>
    <w:semiHidden/>
    <w:rsid w:val="005D42BA"/>
    <w:pPr>
      <w:numPr>
        <w:ilvl w:val="4"/>
        <w:numId w:val="48"/>
      </w:numPr>
      <w:spacing w:after="120" w:line="240" w:lineRule="auto"/>
      <w:outlineLvl w:val="4"/>
    </w:pPr>
    <w:rPr>
      <w:rFonts w:ascii="Arial" w:eastAsia="Arial" w:hAnsi="Arial" w:cs="Arial"/>
      <w:sz w:val="20"/>
      <w:szCs w:val="20"/>
    </w:rPr>
  </w:style>
  <w:style w:type="paragraph" w:styleId="Heading6">
    <w:name w:val="heading 6"/>
    <w:basedOn w:val="Normal"/>
    <w:link w:val="Heading6Char"/>
    <w:semiHidden/>
    <w:rsid w:val="005D42BA"/>
    <w:pPr>
      <w:spacing w:after="120" w:line="240" w:lineRule="auto"/>
      <w:outlineLvl w:val="5"/>
    </w:pPr>
    <w:rPr>
      <w:rFonts w:ascii="Arial" w:eastAsia="Arial" w:hAnsi="Arial" w:cs="Arial"/>
      <w:sz w:val="20"/>
      <w:szCs w:val="20"/>
    </w:rPr>
  </w:style>
  <w:style w:type="paragraph" w:styleId="Heading7">
    <w:name w:val="heading 7"/>
    <w:basedOn w:val="Normal"/>
    <w:link w:val="Heading7Char"/>
    <w:semiHidden/>
    <w:rsid w:val="005D42BA"/>
    <w:pPr>
      <w:spacing w:after="120" w:line="240" w:lineRule="auto"/>
      <w:outlineLvl w:val="6"/>
    </w:pPr>
    <w:rPr>
      <w:rFonts w:ascii="Arial" w:eastAsia="Arial" w:hAnsi="Arial" w:cs="Arial"/>
      <w:sz w:val="20"/>
      <w:szCs w:val="20"/>
    </w:rPr>
  </w:style>
  <w:style w:type="paragraph" w:styleId="Heading8">
    <w:name w:val="heading 8"/>
    <w:basedOn w:val="Normal"/>
    <w:link w:val="Heading8Char"/>
    <w:semiHidden/>
    <w:rsid w:val="005D42BA"/>
    <w:pPr>
      <w:spacing w:after="120" w:line="240" w:lineRule="auto"/>
      <w:outlineLvl w:val="7"/>
    </w:pPr>
    <w:rPr>
      <w:rFonts w:ascii="Arial" w:eastAsia="Arial" w:hAnsi="Arial" w:cs="Arial"/>
      <w:sz w:val="20"/>
      <w:szCs w:val="20"/>
    </w:rPr>
  </w:style>
  <w:style w:type="paragraph" w:styleId="Heading9">
    <w:name w:val="heading 9"/>
    <w:basedOn w:val="Normal"/>
    <w:link w:val="Heading9Char"/>
    <w:semiHidden/>
    <w:rsid w:val="005D42BA"/>
    <w:pPr>
      <w:spacing w:after="120" w:line="240" w:lineRule="auto"/>
      <w:outlineLvl w:val="8"/>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DD"/>
    <w:pPr>
      <w:ind w:left="720"/>
      <w:contextualSpacing/>
    </w:pPr>
  </w:style>
  <w:style w:type="character" w:customStyle="1" w:styleId="Heading3Char">
    <w:name w:val="Heading 3 Char"/>
    <w:basedOn w:val="DefaultParagraphFont"/>
    <w:link w:val="Heading3"/>
    <w:uiPriority w:val="3"/>
    <w:rsid w:val="00972933"/>
    <w:rPr>
      <w:rFonts w:ascii="Arial" w:eastAsia="Arial" w:hAnsi="Arial" w:cs="Arial"/>
      <w:sz w:val="20"/>
      <w:szCs w:val="20"/>
      <w:lang w:val="en-US" w:eastAsia="en-AU"/>
    </w:rPr>
  </w:style>
  <w:style w:type="paragraph" w:styleId="NormalWeb">
    <w:name w:val="Normal (Web)"/>
    <w:basedOn w:val="Normal"/>
    <w:uiPriority w:val="99"/>
    <w:unhideWhenUsed/>
    <w:rsid w:val="002B55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505"/>
    <w:rPr>
      <w:b/>
      <w:bCs/>
    </w:rPr>
  </w:style>
  <w:style w:type="character" w:styleId="CommentReference">
    <w:name w:val="annotation reference"/>
    <w:basedOn w:val="DefaultParagraphFont"/>
    <w:uiPriority w:val="99"/>
    <w:semiHidden/>
    <w:unhideWhenUsed/>
    <w:rsid w:val="0082141A"/>
    <w:rPr>
      <w:sz w:val="16"/>
      <w:szCs w:val="16"/>
    </w:rPr>
  </w:style>
  <w:style w:type="paragraph" w:styleId="CommentText">
    <w:name w:val="annotation text"/>
    <w:basedOn w:val="Normal"/>
    <w:link w:val="CommentTextChar"/>
    <w:uiPriority w:val="99"/>
    <w:semiHidden/>
    <w:unhideWhenUsed/>
    <w:rsid w:val="0082141A"/>
    <w:pPr>
      <w:spacing w:line="240" w:lineRule="auto"/>
    </w:pPr>
    <w:rPr>
      <w:sz w:val="20"/>
      <w:szCs w:val="20"/>
    </w:rPr>
  </w:style>
  <w:style w:type="character" w:customStyle="1" w:styleId="CommentTextChar">
    <w:name w:val="Comment Text Char"/>
    <w:basedOn w:val="DefaultParagraphFont"/>
    <w:link w:val="CommentText"/>
    <w:uiPriority w:val="99"/>
    <w:semiHidden/>
    <w:rsid w:val="0082141A"/>
    <w:rPr>
      <w:sz w:val="20"/>
      <w:szCs w:val="20"/>
    </w:rPr>
  </w:style>
  <w:style w:type="paragraph" w:styleId="CommentSubject">
    <w:name w:val="annotation subject"/>
    <w:basedOn w:val="CommentText"/>
    <w:next w:val="CommentText"/>
    <w:link w:val="CommentSubjectChar"/>
    <w:uiPriority w:val="99"/>
    <w:semiHidden/>
    <w:unhideWhenUsed/>
    <w:rsid w:val="0082141A"/>
    <w:rPr>
      <w:b/>
      <w:bCs/>
    </w:rPr>
  </w:style>
  <w:style w:type="character" w:customStyle="1" w:styleId="CommentSubjectChar">
    <w:name w:val="Comment Subject Char"/>
    <w:basedOn w:val="CommentTextChar"/>
    <w:link w:val="CommentSubject"/>
    <w:uiPriority w:val="99"/>
    <w:semiHidden/>
    <w:rsid w:val="0082141A"/>
    <w:rPr>
      <w:b/>
      <w:bCs/>
      <w:sz w:val="20"/>
      <w:szCs w:val="20"/>
    </w:rPr>
  </w:style>
  <w:style w:type="paragraph" w:styleId="BalloonText">
    <w:name w:val="Balloon Text"/>
    <w:basedOn w:val="Normal"/>
    <w:link w:val="BalloonTextChar"/>
    <w:uiPriority w:val="99"/>
    <w:semiHidden/>
    <w:unhideWhenUsed/>
    <w:rsid w:val="0082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1A"/>
    <w:rPr>
      <w:rFonts w:ascii="Tahoma" w:hAnsi="Tahoma" w:cs="Tahoma"/>
      <w:sz w:val="16"/>
      <w:szCs w:val="16"/>
    </w:rPr>
  </w:style>
  <w:style w:type="paragraph" w:customStyle="1" w:styleId="Default">
    <w:name w:val="Default"/>
    <w:rsid w:val="002C4E0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2C4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6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D60"/>
  </w:style>
  <w:style w:type="paragraph" w:styleId="Footer">
    <w:name w:val="footer"/>
    <w:basedOn w:val="Normal"/>
    <w:link w:val="FooterChar"/>
    <w:uiPriority w:val="99"/>
    <w:unhideWhenUsed/>
    <w:rsid w:val="00B16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D60"/>
  </w:style>
  <w:style w:type="character" w:styleId="Hyperlink">
    <w:name w:val="Hyperlink"/>
    <w:basedOn w:val="DefaultParagraphFont"/>
    <w:uiPriority w:val="99"/>
    <w:unhideWhenUsed/>
    <w:rsid w:val="00F15084"/>
    <w:rPr>
      <w:color w:val="0000FF" w:themeColor="hyperlink"/>
      <w:u w:val="single"/>
    </w:rPr>
  </w:style>
  <w:style w:type="paragraph" w:styleId="Revision">
    <w:name w:val="Revision"/>
    <w:hidden/>
    <w:uiPriority w:val="99"/>
    <w:semiHidden/>
    <w:rsid w:val="00E01A02"/>
    <w:pPr>
      <w:spacing w:after="0" w:line="240" w:lineRule="auto"/>
    </w:pPr>
  </w:style>
  <w:style w:type="character" w:styleId="FollowedHyperlink">
    <w:name w:val="FollowedHyperlink"/>
    <w:basedOn w:val="DefaultParagraphFont"/>
    <w:uiPriority w:val="99"/>
    <w:semiHidden/>
    <w:unhideWhenUsed/>
    <w:rsid w:val="00B83E80"/>
    <w:rPr>
      <w:color w:val="800080" w:themeColor="followedHyperlink"/>
      <w:u w:val="single"/>
    </w:rPr>
  </w:style>
  <w:style w:type="paragraph" w:styleId="BodyText">
    <w:name w:val="Body Text"/>
    <w:basedOn w:val="Normal"/>
    <w:link w:val="BodyTextChar"/>
    <w:uiPriority w:val="5"/>
    <w:qFormat/>
    <w:rsid w:val="00ED0EE5"/>
    <w:pPr>
      <w:spacing w:after="12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5"/>
    <w:rsid w:val="00ED0EE5"/>
    <w:rPr>
      <w:rFonts w:ascii="Arial" w:eastAsia="Arial" w:hAnsi="Arial" w:cs="Arial"/>
      <w:sz w:val="20"/>
      <w:szCs w:val="20"/>
      <w:lang w:val="en-US" w:eastAsia="en-AU"/>
    </w:rPr>
  </w:style>
  <w:style w:type="paragraph" w:styleId="BodyText2">
    <w:name w:val="Body Text 2"/>
    <w:basedOn w:val="Normal"/>
    <w:link w:val="BodyText2Char"/>
    <w:rsid w:val="0053458D"/>
    <w:pPr>
      <w:spacing w:after="120" w:line="48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53458D"/>
    <w:rPr>
      <w:rFonts w:ascii="Times New Roman" w:eastAsia="Times New Roman" w:hAnsi="Times New Roman" w:cs="Times New Roman"/>
      <w:sz w:val="24"/>
      <w:szCs w:val="20"/>
      <w:lang w:val="en-GB"/>
    </w:rPr>
  </w:style>
  <w:style w:type="paragraph" w:styleId="BodyText3">
    <w:name w:val="Body Text 3"/>
    <w:basedOn w:val="Normal"/>
    <w:link w:val="BodyText3Char"/>
    <w:rsid w:val="00523750"/>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23750"/>
    <w:rPr>
      <w:rFonts w:ascii="Times New Roman" w:eastAsia="Times New Roman" w:hAnsi="Times New Roman" w:cs="Times New Roman"/>
      <w:sz w:val="16"/>
      <w:szCs w:val="16"/>
      <w:lang w:val="en-GB"/>
    </w:rPr>
  </w:style>
  <w:style w:type="character" w:customStyle="1" w:styleId="Heading1Char">
    <w:name w:val="Heading 1 Char"/>
    <w:basedOn w:val="DefaultParagraphFont"/>
    <w:link w:val="Heading1"/>
    <w:uiPriority w:val="1"/>
    <w:rsid w:val="00972933"/>
    <w:rPr>
      <w:rFonts w:ascii="Arial" w:eastAsia="Arial" w:hAnsi="Arial" w:cs="Arial"/>
      <w:sz w:val="20"/>
      <w:szCs w:val="28"/>
      <w:lang w:val="en-US" w:eastAsia="en-AU"/>
    </w:rPr>
  </w:style>
  <w:style w:type="character" w:customStyle="1" w:styleId="Heading4Char">
    <w:name w:val="Heading 4 Char"/>
    <w:basedOn w:val="DefaultParagraphFont"/>
    <w:link w:val="Heading4"/>
    <w:uiPriority w:val="4"/>
    <w:rsid w:val="00C00AD1"/>
    <w:rPr>
      <w:rFonts w:ascii="Arial" w:eastAsia="Arial" w:hAnsi="Arial" w:cs="Arial"/>
      <w:sz w:val="20"/>
      <w:szCs w:val="20"/>
      <w:lang w:eastAsia="en-AU"/>
    </w:rPr>
  </w:style>
  <w:style w:type="paragraph" w:customStyle="1" w:styleId="Level1">
    <w:name w:val="Level 1"/>
    <w:basedOn w:val="Normal"/>
    <w:next w:val="BodyText"/>
    <w:rsid w:val="00EE7F17"/>
    <w:pPr>
      <w:keepNext/>
      <w:spacing w:before="480" w:after="240" w:line="240" w:lineRule="auto"/>
    </w:pPr>
    <w:rPr>
      <w:rFonts w:ascii="Arial Bold" w:eastAsia="Arial" w:hAnsi="Arial Bold" w:cs="Arial"/>
      <w:b/>
      <w:caps/>
      <w:noProof/>
      <w:sz w:val="24"/>
      <w:szCs w:val="20"/>
      <w:lang w:val="en-US"/>
    </w:rPr>
  </w:style>
  <w:style w:type="paragraph" w:customStyle="1" w:styleId="Level2">
    <w:name w:val="Level 2"/>
    <w:basedOn w:val="Normal"/>
    <w:next w:val="BodyText"/>
    <w:rsid w:val="00ED0EE5"/>
    <w:pPr>
      <w:keepNext/>
      <w:spacing w:before="240" w:after="120" w:line="240" w:lineRule="auto"/>
    </w:pPr>
    <w:rPr>
      <w:rFonts w:ascii="Arial" w:eastAsia="Arial" w:hAnsi="Arial" w:cs="Arial"/>
      <w:b/>
      <w:sz w:val="24"/>
      <w:szCs w:val="20"/>
      <w:lang w:val="en-US"/>
    </w:rPr>
  </w:style>
  <w:style w:type="paragraph" w:customStyle="1" w:styleId="Level3">
    <w:name w:val="Level 3"/>
    <w:basedOn w:val="Normal"/>
    <w:next w:val="BodyText"/>
    <w:rsid w:val="009C7686"/>
    <w:pPr>
      <w:keepNext/>
      <w:spacing w:before="120" w:after="120" w:line="240" w:lineRule="auto"/>
    </w:pPr>
    <w:rPr>
      <w:rFonts w:ascii="Arial" w:eastAsia="Arial" w:hAnsi="Arial" w:cs="Arial"/>
      <w:b/>
      <w:sz w:val="20"/>
      <w:szCs w:val="20"/>
      <w:lang w:val="en-US"/>
    </w:rPr>
  </w:style>
  <w:style w:type="character" w:customStyle="1" w:styleId="Heading2Char">
    <w:name w:val="Heading 2 Char"/>
    <w:basedOn w:val="DefaultParagraphFont"/>
    <w:link w:val="Heading2"/>
    <w:uiPriority w:val="2"/>
    <w:rsid w:val="005D42BA"/>
    <w:rPr>
      <w:rFonts w:ascii="Arial" w:eastAsia="Arial" w:hAnsi="Arial" w:cs="Arial"/>
      <w:b/>
      <w:sz w:val="24"/>
      <w:szCs w:val="24"/>
      <w:lang w:eastAsia="en-AU"/>
    </w:rPr>
  </w:style>
  <w:style w:type="paragraph" w:styleId="BodyTextIndent">
    <w:name w:val="Body Text Indent"/>
    <w:basedOn w:val="Normal"/>
    <w:link w:val="BodyTextIndentChar"/>
    <w:uiPriority w:val="99"/>
    <w:semiHidden/>
    <w:unhideWhenUsed/>
    <w:rsid w:val="005D42BA"/>
    <w:pPr>
      <w:spacing w:after="120"/>
      <w:ind w:left="283"/>
    </w:pPr>
  </w:style>
  <w:style w:type="character" w:customStyle="1" w:styleId="BodyTextIndentChar">
    <w:name w:val="Body Text Indent Char"/>
    <w:basedOn w:val="DefaultParagraphFont"/>
    <w:link w:val="BodyTextIndent"/>
    <w:uiPriority w:val="99"/>
    <w:semiHidden/>
    <w:rsid w:val="005D42BA"/>
  </w:style>
  <w:style w:type="paragraph" w:styleId="BodyTextIndent2">
    <w:name w:val="Body Text Indent 2"/>
    <w:basedOn w:val="Normal"/>
    <w:link w:val="BodyTextIndent2Char"/>
    <w:uiPriority w:val="99"/>
    <w:semiHidden/>
    <w:unhideWhenUsed/>
    <w:rsid w:val="005D42BA"/>
    <w:pPr>
      <w:spacing w:after="120" w:line="480" w:lineRule="auto"/>
      <w:ind w:left="283"/>
    </w:pPr>
  </w:style>
  <w:style w:type="character" w:customStyle="1" w:styleId="BodyTextIndent2Char">
    <w:name w:val="Body Text Indent 2 Char"/>
    <w:basedOn w:val="DefaultParagraphFont"/>
    <w:link w:val="BodyTextIndent2"/>
    <w:uiPriority w:val="99"/>
    <w:semiHidden/>
    <w:rsid w:val="005D42BA"/>
  </w:style>
  <w:style w:type="character" w:customStyle="1" w:styleId="Heading5Char">
    <w:name w:val="Heading 5 Char"/>
    <w:basedOn w:val="DefaultParagraphFont"/>
    <w:link w:val="Heading5"/>
    <w:semiHidden/>
    <w:rsid w:val="005D42BA"/>
    <w:rPr>
      <w:rFonts w:ascii="Arial" w:eastAsia="Arial" w:hAnsi="Arial" w:cs="Arial"/>
      <w:sz w:val="20"/>
      <w:szCs w:val="20"/>
      <w:lang w:eastAsia="en-AU"/>
    </w:rPr>
  </w:style>
  <w:style w:type="paragraph" w:styleId="BodyTextIndent3">
    <w:name w:val="Body Text Indent 3"/>
    <w:basedOn w:val="Normal"/>
    <w:link w:val="BodyTextIndent3Char"/>
    <w:uiPriority w:val="99"/>
    <w:semiHidden/>
    <w:unhideWhenUsed/>
    <w:rsid w:val="005D42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42BA"/>
    <w:rPr>
      <w:sz w:val="16"/>
      <w:szCs w:val="16"/>
    </w:rPr>
  </w:style>
  <w:style w:type="character" w:customStyle="1" w:styleId="Heading6Char">
    <w:name w:val="Heading 6 Char"/>
    <w:basedOn w:val="DefaultParagraphFont"/>
    <w:link w:val="Heading6"/>
    <w:semiHidden/>
    <w:rsid w:val="005D42BA"/>
    <w:rPr>
      <w:rFonts w:ascii="Arial" w:eastAsia="Arial" w:hAnsi="Arial" w:cs="Arial"/>
      <w:sz w:val="20"/>
      <w:szCs w:val="20"/>
      <w:lang w:eastAsia="en-AU"/>
    </w:rPr>
  </w:style>
  <w:style w:type="character" w:customStyle="1" w:styleId="Heading7Char">
    <w:name w:val="Heading 7 Char"/>
    <w:basedOn w:val="DefaultParagraphFont"/>
    <w:link w:val="Heading7"/>
    <w:semiHidden/>
    <w:rsid w:val="005D42BA"/>
    <w:rPr>
      <w:rFonts w:ascii="Arial" w:eastAsia="Arial" w:hAnsi="Arial" w:cs="Arial"/>
      <w:sz w:val="20"/>
      <w:szCs w:val="20"/>
      <w:lang w:eastAsia="en-AU"/>
    </w:rPr>
  </w:style>
  <w:style w:type="character" w:customStyle="1" w:styleId="Heading8Char">
    <w:name w:val="Heading 8 Char"/>
    <w:basedOn w:val="DefaultParagraphFont"/>
    <w:link w:val="Heading8"/>
    <w:semiHidden/>
    <w:rsid w:val="005D42BA"/>
    <w:rPr>
      <w:rFonts w:ascii="Arial" w:eastAsia="Arial" w:hAnsi="Arial" w:cs="Arial"/>
      <w:sz w:val="20"/>
      <w:szCs w:val="20"/>
      <w:lang w:eastAsia="en-AU"/>
    </w:rPr>
  </w:style>
  <w:style w:type="character" w:customStyle="1" w:styleId="Heading9Char">
    <w:name w:val="Heading 9 Char"/>
    <w:basedOn w:val="DefaultParagraphFont"/>
    <w:link w:val="Heading9"/>
    <w:semiHidden/>
    <w:rsid w:val="005D42BA"/>
    <w:rPr>
      <w:rFonts w:ascii="Arial" w:eastAsia="Arial" w:hAnsi="Arial" w:cs="Arial"/>
      <w:sz w:val="20"/>
      <w:szCs w:val="20"/>
      <w:lang w:eastAsia="en-AU"/>
    </w:rPr>
  </w:style>
  <w:style w:type="paragraph" w:customStyle="1" w:styleId="Level4">
    <w:name w:val="Level 4"/>
    <w:basedOn w:val="Level3"/>
    <w:qFormat/>
    <w:rsid w:val="00972933"/>
    <w:rPr>
      <w:i/>
    </w:rPr>
  </w:style>
</w:styles>
</file>

<file path=word/webSettings.xml><?xml version="1.0" encoding="utf-8"?>
<w:webSettings xmlns:r="http://schemas.openxmlformats.org/officeDocument/2006/relationships" xmlns:w="http://schemas.openxmlformats.org/wordprocessingml/2006/main">
  <w:divs>
    <w:div w:id="137962377">
      <w:bodyDiv w:val="1"/>
      <w:marLeft w:val="0"/>
      <w:marRight w:val="0"/>
      <w:marTop w:val="0"/>
      <w:marBottom w:val="0"/>
      <w:divBdr>
        <w:top w:val="none" w:sz="0" w:space="0" w:color="auto"/>
        <w:left w:val="none" w:sz="0" w:space="0" w:color="auto"/>
        <w:bottom w:val="none" w:sz="0" w:space="0" w:color="auto"/>
        <w:right w:val="none" w:sz="0" w:space="0" w:color="auto"/>
      </w:divBdr>
    </w:div>
    <w:div w:id="145979766">
      <w:bodyDiv w:val="1"/>
      <w:marLeft w:val="0"/>
      <w:marRight w:val="0"/>
      <w:marTop w:val="0"/>
      <w:marBottom w:val="0"/>
      <w:divBdr>
        <w:top w:val="none" w:sz="0" w:space="0" w:color="auto"/>
        <w:left w:val="none" w:sz="0" w:space="0" w:color="auto"/>
        <w:bottom w:val="none" w:sz="0" w:space="0" w:color="auto"/>
        <w:right w:val="none" w:sz="0" w:space="0" w:color="auto"/>
      </w:divBdr>
    </w:div>
    <w:div w:id="236405555">
      <w:bodyDiv w:val="1"/>
      <w:marLeft w:val="0"/>
      <w:marRight w:val="0"/>
      <w:marTop w:val="0"/>
      <w:marBottom w:val="0"/>
      <w:divBdr>
        <w:top w:val="none" w:sz="0" w:space="0" w:color="auto"/>
        <w:left w:val="none" w:sz="0" w:space="0" w:color="auto"/>
        <w:bottom w:val="none" w:sz="0" w:space="0" w:color="auto"/>
        <w:right w:val="none" w:sz="0" w:space="0" w:color="auto"/>
      </w:divBdr>
    </w:div>
    <w:div w:id="275404168">
      <w:bodyDiv w:val="1"/>
      <w:marLeft w:val="0"/>
      <w:marRight w:val="0"/>
      <w:marTop w:val="0"/>
      <w:marBottom w:val="0"/>
      <w:divBdr>
        <w:top w:val="none" w:sz="0" w:space="0" w:color="auto"/>
        <w:left w:val="none" w:sz="0" w:space="0" w:color="auto"/>
        <w:bottom w:val="none" w:sz="0" w:space="0" w:color="auto"/>
        <w:right w:val="none" w:sz="0" w:space="0" w:color="auto"/>
      </w:divBdr>
    </w:div>
    <w:div w:id="311452651">
      <w:bodyDiv w:val="1"/>
      <w:marLeft w:val="0"/>
      <w:marRight w:val="0"/>
      <w:marTop w:val="0"/>
      <w:marBottom w:val="0"/>
      <w:divBdr>
        <w:top w:val="none" w:sz="0" w:space="0" w:color="auto"/>
        <w:left w:val="none" w:sz="0" w:space="0" w:color="auto"/>
        <w:bottom w:val="none" w:sz="0" w:space="0" w:color="auto"/>
        <w:right w:val="none" w:sz="0" w:space="0" w:color="auto"/>
      </w:divBdr>
    </w:div>
    <w:div w:id="363098321">
      <w:bodyDiv w:val="1"/>
      <w:marLeft w:val="60"/>
      <w:marRight w:val="60"/>
      <w:marTop w:val="60"/>
      <w:marBottom w:val="15"/>
      <w:divBdr>
        <w:top w:val="none" w:sz="0" w:space="0" w:color="auto"/>
        <w:left w:val="none" w:sz="0" w:space="0" w:color="auto"/>
        <w:bottom w:val="none" w:sz="0" w:space="0" w:color="auto"/>
        <w:right w:val="none" w:sz="0" w:space="0" w:color="auto"/>
      </w:divBdr>
      <w:divsChild>
        <w:div w:id="588390443">
          <w:marLeft w:val="0"/>
          <w:marRight w:val="0"/>
          <w:marTop w:val="0"/>
          <w:marBottom w:val="0"/>
          <w:divBdr>
            <w:top w:val="none" w:sz="0" w:space="0" w:color="auto"/>
            <w:left w:val="single" w:sz="6" w:space="5" w:color="050505"/>
            <w:bottom w:val="none" w:sz="0" w:space="0" w:color="auto"/>
            <w:right w:val="none" w:sz="0" w:space="0" w:color="auto"/>
          </w:divBdr>
          <w:divsChild>
            <w:div w:id="626006635">
              <w:marLeft w:val="0"/>
              <w:marRight w:val="0"/>
              <w:marTop w:val="0"/>
              <w:marBottom w:val="0"/>
              <w:divBdr>
                <w:top w:val="none" w:sz="0" w:space="0" w:color="auto"/>
                <w:left w:val="single" w:sz="6" w:space="5" w:color="050505"/>
                <w:bottom w:val="none" w:sz="0" w:space="0" w:color="auto"/>
                <w:right w:val="none" w:sz="0" w:space="0" w:color="auto"/>
              </w:divBdr>
            </w:div>
          </w:divsChild>
        </w:div>
      </w:divsChild>
    </w:div>
    <w:div w:id="500857492">
      <w:bodyDiv w:val="1"/>
      <w:marLeft w:val="0"/>
      <w:marRight w:val="0"/>
      <w:marTop w:val="0"/>
      <w:marBottom w:val="0"/>
      <w:divBdr>
        <w:top w:val="none" w:sz="0" w:space="0" w:color="auto"/>
        <w:left w:val="none" w:sz="0" w:space="0" w:color="auto"/>
        <w:bottom w:val="none" w:sz="0" w:space="0" w:color="auto"/>
        <w:right w:val="none" w:sz="0" w:space="0" w:color="auto"/>
      </w:divBdr>
    </w:div>
    <w:div w:id="586228803">
      <w:bodyDiv w:val="1"/>
      <w:marLeft w:val="0"/>
      <w:marRight w:val="0"/>
      <w:marTop w:val="0"/>
      <w:marBottom w:val="0"/>
      <w:divBdr>
        <w:top w:val="none" w:sz="0" w:space="0" w:color="auto"/>
        <w:left w:val="none" w:sz="0" w:space="0" w:color="auto"/>
        <w:bottom w:val="none" w:sz="0" w:space="0" w:color="auto"/>
        <w:right w:val="none" w:sz="0" w:space="0" w:color="auto"/>
      </w:divBdr>
    </w:div>
    <w:div w:id="600987333">
      <w:bodyDiv w:val="1"/>
      <w:marLeft w:val="0"/>
      <w:marRight w:val="0"/>
      <w:marTop w:val="0"/>
      <w:marBottom w:val="0"/>
      <w:divBdr>
        <w:top w:val="none" w:sz="0" w:space="0" w:color="auto"/>
        <w:left w:val="none" w:sz="0" w:space="0" w:color="auto"/>
        <w:bottom w:val="none" w:sz="0" w:space="0" w:color="auto"/>
        <w:right w:val="none" w:sz="0" w:space="0" w:color="auto"/>
      </w:divBdr>
    </w:div>
    <w:div w:id="756943007">
      <w:bodyDiv w:val="1"/>
      <w:marLeft w:val="5"/>
      <w:marRight w:val="5"/>
      <w:marTop w:val="5"/>
      <w:marBottom w:val="5"/>
      <w:divBdr>
        <w:top w:val="none" w:sz="0" w:space="0" w:color="auto"/>
        <w:left w:val="none" w:sz="0" w:space="0" w:color="auto"/>
        <w:bottom w:val="none" w:sz="0" w:space="0" w:color="auto"/>
        <w:right w:val="none" w:sz="0" w:space="0" w:color="auto"/>
      </w:divBdr>
      <w:divsChild>
        <w:div w:id="213660553">
          <w:marLeft w:val="0"/>
          <w:marRight w:val="0"/>
          <w:marTop w:val="0"/>
          <w:marBottom w:val="0"/>
          <w:divBdr>
            <w:top w:val="none" w:sz="0" w:space="0" w:color="auto"/>
            <w:left w:val="none" w:sz="0" w:space="0" w:color="auto"/>
            <w:bottom w:val="none" w:sz="0" w:space="0" w:color="auto"/>
            <w:right w:val="none" w:sz="0" w:space="0" w:color="auto"/>
          </w:divBdr>
          <w:divsChild>
            <w:div w:id="1013070142">
              <w:marLeft w:val="0"/>
              <w:marRight w:val="0"/>
              <w:marTop w:val="0"/>
              <w:marBottom w:val="0"/>
              <w:divBdr>
                <w:top w:val="none" w:sz="0" w:space="0" w:color="auto"/>
                <w:left w:val="none" w:sz="0" w:space="0" w:color="auto"/>
                <w:bottom w:val="none" w:sz="0" w:space="0" w:color="auto"/>
                <w:right w:val="none" w:sz="0" w:space="0" w:color="auto"/>
              </w:divBdr>
              <w:divsChild>
                <w:div w:id="1463425487">
                  <w:marLeft w:val="0"/>
                  <w:marRight w:val="0"/>
                  <w:marTop w:val="0"/>
                  <w:marBottom w:val="0"/>
                  <w:divBdr>
                    <w:top w:val="none" w:sz="0" w:space="0" w:color="auto"/>
                    <w:left w:val="none" w:sz="0" w:space="0" w:color="auto"/>
                    <w:bottom w:val="none" w:sz="0" w:space="0" w:color="auto"/>
                    <w:right w:val="none" w:sz="0" w:space="0" w:color="auto"/>
                  </w:divBdr>
                  <w:divsChild>
                    <w:div w:id="1141770880">
                      <w:marLeft w:val="0"/>
                      <w:marRight w:val="0"/>
                      <w:marTop w:val="0"/>
                      <w:marBottom w:val="0"/>
                      <w:divBdr>
                        <w:top w:val="none" w:sz="0" w:space="0" w:color="auto"/>
                        <w:left w:val="none" w:sz="0" w:space="0" w:color="auto"/>
                        <w:bottom w:val="none" w:sz="0" w:space="0" w:color="auto"/>
                        <w:right w:val="none" w:sz="0" w:space="0" w:color="auto"/>
                      </w:divBdr>
                      <w:divsChild>
                        <w:div w:id="11081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139009">
      <w:bodyDiv w:val="1"/>
      <w:marLeft w:val="0"/>
      <w:marRight w:val="0"/>
      <w:marTop w:val="0"/>
      <w:marBottom w:val="0"/>
      <w:divBdr>
        <w:top w:val="none" w:sz="0" w:space="0" w:color="auto"/>
        <w:left w:val="none" w:sz="0" w:space="0" w:color="auto"/>
        <w:bottom w:val="none" w:sz="0" w:space="0" w:color="auto"/>
        <w:right w:val="none" w:sz="0" w:space="0" w:color="auto"/>
      </w:divBdr>
    </w:div>
    <w:div w:id="981079796">
      <w:bodyDiv w:val="1"/>
      <w:marLeft w:val="60"/>
      <w:marRight w:val="60"/>
      <w:marTop w:val="60"/>
      <w:marBottom w:val="15"/>
      <w:divBdr>
        <w:top w:val="none" w:sz="0" w:space="0" w:color="auto"/>
        <w:left w:val="none" w:sz="0" w:space="0" w:color="auto"/>
        <w:bottom w:val="none" w:sz="0" w:space="0" w:color="auto"/>
        <w:right w:val="none" w:sz="0" w:space="0" w:color="auto"/>
      </w:divBdr>
      <w:divsChild>
        <w:div w:id="309332484">
          <w:marLeft w:val="0"/>
          <w:marRight w:val="0"/>
          <w:marTop w:val="0"/>
          <w:marBottom w:val="0"/>
          <w:divBdr>
            <w:top w:val="none" w:sz="0" w:space="0" w:color="auto"/>
            <w:left w:val="single" w:sz="6" w:space="5" w:color="050505"/>
            <w:bottom w:val="none" w:sz="0" w:space="0" w:color="auto"/>
            <w:right w:val="none" w:sz="0" w:space="0" w:color="auto"/>
          </w:divBdr>
          <w:divsChild>
            <w:div w:id="143400463">
              <w:marLeft w:val="0"/>
              <w:marRight w:val="0"/>
              <w:marTop w:val="0"/>
              <w:marBottom w:val="0"/>
              <w:divBdr>
                <w:top w:val="none" w:sz="0" w:space="0" w:color="auto"/>
                <w:left w:val="single" w:sz="6" w:space="5" w:color="050505"/>
                <w:bottom w:val="none" w:sz="0" w:space="0" w:color="auto"/>
                <w:right w:val="none" w:sz="0" w:space="0" w:color="auto"/>
              </w:divBdr>
            </w:div>
          </w:divsChild>
        </w:div>
      </w:divsChild>
    </w:div>
    <w:div w:id="1025910152">
      <w:bodyDiv w:val="1"/>
      <w:marLeft w:val="0"/>
      <w:marRight w:val="0"/>
      <w:marTop w:val="0"/>
      <w:marBottom w:val="0"/>
      <w:divBdr>
        <w:top w:val="none" w:sz="0" w:space="0" w:color="auto"/>
        <w:left w:val="none" w:sz="0" w:space="0" w:color="auto"/>
        <w:bottom w:val="none" w:sz="0" w:space="0" w:color="auto"/>
        <w:right w:val="none" w:sz="0" w:space="0" w:color="auto"/>
      </w:divBdr>
    </w:div>
    <w:div w:id="1116558790">
      <w:bodyDiv w:val="1"/>
      <w:marLeft w:val="0"/>
      <w:marRight w:val="0"/>
      <w:marTop w:val="0"/>
      <w:marBottom w:val="0"/>
      <w:divBdr>
        <w:top w:val="none" w:sz="0" w:space="0" w:color="auto"/>
        <w:left w:val="none" w:sz="0" w:space="0" w:color="auto"/>
        <w:bottom w:val="none" w:sz="0" w:space="0" w:color="auto"/>
        <w:right w:val="none" w:sz="0" w:space="0" w:color="auto"/>
      </w:divBdr>
    </w:div>
    <w:div w:id="1209608788">
      <w:bodyDiv w:val="1"/>
      <w:marLeft w:val="0"/>
      <w:marRight w:val="0"/>
      <w:marTop w:val="0"/>
      <w:marBottom w:val="0"/>
      <w:divBdr>
        <w:top w:val="none" w:sz="0" w:space="0" w:color="auto"/>
        <w:left w:val="none" w:sz="0" w:space="0" w:color="auto"/>
        <w:bottom w:val="none" w:sz="0" w:space="0" w:color="auto"/>
        <w:right w:val="none" w:sz="0" w:space="0" w:color="auto"/>
      </w:divBdr>
    </w:div>
    <w:div w:id="1216087933">
      <w:bodyDiv w:val="1"/>
      <w:marLeft w:val="60"/>
      <w:marRight w:val="60"/>
      <w:marTop w:val="60"/>
      <w:marBottom w:val="15"/>
      <w:divBdr>
        <w:top w:val="none" w:sz="0" w:space="0" w:color="auto"/>
        <w:left w:val="none" w:sz="0" w:space="0" w:color="auto"/>
        <w:bottom w:val="none" w:sz="0" w:space="0" w:color="auto"/>
        <w:right w:val="none" w:sz="0" w:space="0" w:color="auto"/>
      </w:divBdr>
    </w:div>
    <w:div w:id="1229533692">
      <w:bodyDiv w:val="1"/>
      <w:marLeft w:val="0"/>
      <w:marRight w:val="0"/>
      <w:marTop w:val="0"/>
      <w:marBottom w:val="0"/>
      <w:divBdr>
        <w:top w:val="none" w:sz="0" w:space="0" w:color="auto"/>
        <w:left w:val="none" w:sz="0" w:space="0" w:color="auto"/>
        <w:bottom w:val="none" w:sz="0" w:space="0" w:color="auto"/>
        <w:right w:val="none" w:sz="0" w:space="0" w:color="auto"/>
      </w:divBdr>
    </w:div>
    <w:div w:id="1234586144">
      <w:bodyDiv w:val="1"/>
      <w:marLeft w:val="0"/>
      <w:marRight w:val="0"/>
      <w:marTop w:val="0"/>
      <w:marBottom w:val="0"/>
      <w:divBdr>
        <w:top w:val="none" w:sz="0" w:space="0" w:color="auto"/>
        <w:left w:val="none" w:sz="0" w:space="0" w:color="auto"/>
        <w:bottom w:val="none" w:sz="0" w:space="0" w:color="auto"/>
        <w:right w:val="none" w:sz="0" w:space="0" w:color="auto"/>
      </w:divBdr>
    </w:div>
    <w:div w:id="1255211074">
      <w:bodyDiv w:val="1"/>
      <w:marLeft w:val="60"/>
      <w:marRight w:val="60"/>
      <w:marTop w:val="60"/>
      <w:marBottom w:val="15"/>
      <w:divBdr>
        <w:top w:val="none" w:sz="0" w:space="0" w:color="auto"/>
        <w:left w:val="none" w:sz="0" w:space="0" w:color="auto"/>
        <w:bottom w:val="none" w:sz="0" w:space="0" w:color="auto"/>
        <w:right w:val="none" w:sz="0" w:space="0" w:color="auto"/>
      </w:divBdr>
    </w:div>
    <w:div w:id="1270049064">
      <w:bodyDiv w:val="1"/>
      <w:marLeft w:val="0"/>
      <w:marRight w:val="0"/>
      <w:marTop w:val="0"/>
      <w:marBottom w:val="0"/>
      <w:divBdr>
        <w:top w:val="none" w:sz="0" w:space="0" w:color="auto"/>
        <w:left w:val="none" w:sz="0" w:space="0" w:color="auto"/>
        <w:bottom w:val="none" w:sz="0" w:space="0" w:color="auto"/>
        <w:right w:val="none" w:sz="0" w:space="0" w:color="auto"/>
      </w:divBdr>
    </w:div>
    <w:div w:id="1329285654">
      <w:bodyDiv w:val="1"/>
      <w:marLeft w:val="0"/>
      <w:marRight w:val="0"/>
      <w:marTop w:val="0"/>
      <w:marBottom w:val="0"/>
      <w:divBdr>
        <w:top w:val="none" w:sz="0" w:space="0" w:color="auto"/>
        <w:left w:val="none" w:sz="0" w:space="0" w:color="auto"/>
        <w:bottom w:val="none" w:sz="0" w:space="0" w:color="auto"/>
        <w:right w:val="none" w:sz="0" w:space="0" w:color="auto"/>
      </w:divBdr>
    </w:div>
    <w:div w:id="1380202035">
      <w:bodyDiv w:val="1"/>
      <w:marLeft w:val="0"/>
      <w:marRight w:val="0"/>
      <w:marTop w:val="0"/>
      <w:marBottom w:val="0"/>
      <w:divBdr>
        <w:top w:val="none" w:sz="0" w:space="0" w:color="auto"/>
        <w:left w:val="none" w:sz="0" w:space="0" w:color="auto"/>
        <w:bottom w:val="none" w:sz="0" w:space="0" w:color="auto"/>
        <w:right w:val="none" w:sz="0" w:space="0" w:color="auto"/>
      </w:divBdr>
    </w:div>
    <w:div w:id="1460222252">
      <w:bodyDiv w:val="1"/>
      <w:marLeft w:val="0"/>
      <w:marRight w:val="0"/>
      <w:marTop w:val="0"/>
      <w:marBottom w:val="0"/>
      <w:divBdr>
        <w:top w:val="none" w:sz="0" w:space="0" w:color="auto"/>
        <w:left w:val="none" w:sz="0" w:space="0" w:color="auto"/>
        <w:bottom w:val="none" w:sz="0" w:space="0" w:color="auto"/>
        <w:right w:val="none" w:sz="0" w:space="0" w:color="auto"/>
      </w:divBdr>
    </w:div>
    <w:div w:id="1464885116">
      <w:bodyDiv w:val="1"/>
      <w:marLeft w:val="0"/>
      <w:marRight w:val="0"/>
      <w:marTop w:val="0"/>
      <w:marBottom w:val="0"/>
      <w:divBdr>
        <w:top w:val="none" w:sz="0" w:space="0" w:color="auto"/>
        <w:left w:val="none" w:sz="0" w:space="0" w:color="auto"/>
        <w:bottom w:val="none" w:sz="0" w:space="0" w:color="auto"/>
        <w:right w:val="none" w:sz="0" w:space="0" w:color="auto"/>
      </w:divBdr>
    </w:div>
    <w:div w:id="1498380527">
      <w:bodyDiv w:val="1"/>
      <w:marLeft w:val="0"/>
      <w:marRight w:val="0"/>
      <w:marTop w:val="0"/>
      <w:marBottom w:val="0"/>
      <w:divBdr>
        <w:top w:val="none" w:sz="0" w:space="0" w:color="auto"/>
        <w:left w:val="none" w:sz="0" w:space="0" w:color="auto"/>
        <w:bottom w:val="none" w:sz="0" w:space="0" w:color="auto"/>
        <w:right w:val="none" w:sz="0" w:space="0" w:color="auto"/>
      </w:divBdr>
    </w:div>
    <w:div w:id="1722364856">
      <w:bodyDiv w:val="1"/>
      <w:marLeft w:val="0"/>
      <w:marRight w:val="0"/>
      <w:marTop w:val="0"/>
      <w:marBottom w:val="0"/>
      <w:divBdr>
        <w:top w:val="none" w:sz="0" w:space="0" w:color="auto"/>
        <w:left w:val="none" w:sz="0" w:space="0" w:color="auto"/>
        <w:bottom w:val="none" w:sz="0" w:space="0" w:color="auto"/>
        <w:right w:val="none" w:sz="0" w:space="0" w:color="auto"/>
      </w:divBdr>
    </w:div>
    <w:div w:id="1937395667">
      <w:bodyDiv w:val="1"/>
      <w:marLeft w:val="0"/>
      <w:marRight w:val="0"/>
      <w:marTop w:val="0"/>
      <w:marBottom w:val="0"/>
      <w:divBdr>
        <w:top w:val="none" w:sz="0" w:space="0" w:color="auto"/>
        <w:left w:val="none" w:sz="0" w:space="0" w:color="auto"/>
        <w:bottom w:val="none" w:sz="0" w:space="0" w:color="auto"/>
        <w:right w:val="none" w:sz="0" w:space="0" w:color="auto"/>
      </w:divBdr>
    </w:div>
    <w:div w:id="19626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eonore.fuchter@cancerresearchtrust.org.au" TargetMode="External"/><Relationship Id="rId4" Type="http://schemas.openxmlformats.org/officeDocument/2006/relationships/settings" Target="settings.xml"/><Relationship Id="rId9" Type="http://schemas.openxmlformats.org/officeDocument/2006/relationships/hyperlink" Target="http://www.nhmrc.gov.au/grants/apply-funding/program-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3970-BB45-478A-B49B-6543018F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Cancer WA</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Nankivell</dc:creator>
  <cp:lastModifiedBy>eleonore</cp:lastModifiedBy>
  <cp:revision>3</cp:revision>
  <cp:lastPrinted>2016-08-31T05:06:00Z</cp:lastPrinted>
  <dcterms:created xsi:type="dcterms:W3CDTF">2016-09-18T08:23:00Z</dcterms:created>
  <dcterms:modified xsi:type="dcterms:W3CDTF">2016-09-18T08:24:00Z</dcterms:modified>
</cp:coreProperties>
</file>